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B4" w:rsidRPr="00AF7552" w:rsidRDefault="00CF1BB4" w:rsidP="00CF1BB4">
      <w:pPr>
        <w:jc w:val="center"/>
        <w:rPr>
          <w:rFonts w:ascii="ＭＳ ゴシック" w:eastAsia="ＭＳ ゴシック" w:hAnsi="ＭＳ ゴシック"/>
          <w:b/>
          <w:sz w:val="24"/>
          <w:szCs w:val="24"/>
        </w:rPr>
      </w:pPr>
      <w:r w:rsidRPr="00AF7552">
        <w:rPr>
          <w:rFonts w:ascii="ＭＳ ゴシック" w:eastAsia="ＭＳ ゴシック" w:hAnsi="ＭＳ ゴシック" w:hint="eastAsia"/>
          <w:b/>
          <w:sz w:val="24"/>
          <w:szCs w:val="24"/>
        </w:rPr>
        <w:t>自動継続スーパー定期貯金規定（複利型）</w:t>
      </w:r>
    </w:p>
    <w:p w:rsidR="00CF1BB4" w:rsidRPr="00840379" w:rsidRDefault="00CF1BB4" w:rsidP="00CF1BB4">
      <w:pPr>
        <w:rPr>
          <w:rFonts w:hAnsi="ＭＳ 明朝"/>
          <w:szCs w:val="21"/>
        </w:rPr>
      </w:pPr>
    </w:p>
    <w:p w:rsidR="00CF1BB4" w:rsidRPr="00AF7552" w:rsidRDefault="00CF1BB4" w:rsidP="00CF1BB4">
      <w:pPr>
        <w:rPr>
          <w:rFonts w:ascii="ＭＳ ゴシック" w:eastAsia="ＭＳ ゴシック" w:hAnsi="ＭＳ ゴシック"/>
          <w:b/>
          <w:szCs w:val="21"/>
        </w:rPr>
      </w:pPr>
      <w:r w:rsidRPr="00AF7552">
        <w:rPr>
          <w:rFonts w:ascii="ＭＳ ゴシック" w:eastAsia="ＭＳ ゴシック" w:hAnsi="ＭＳ ゴシック" w:hint="eastAsia"/>
          <w:b/>
          <w:szCs w:val="21"/>
        </w:rPr>
        <w:t>１．（自動継続）</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(1)　この貯金は</w:t>
      </w:r>
      <w:r w:rsidRPr="00CF1BB4">
        <w:rPr>
          <w:rFonts w:hAnsi="ＭＳ 明朝" w:hint="eastAsia"/>
          <w:szCs w:val="21"/>
        </w:rPr>
        <w:t>通帳または証書記載の満期日に前回と同一の期間のスーパー定期貯金</w:t>
      </w:r>
      <w:r w:rsidRPr="00840379">
        <w:rPr>
          <w:rFonts w:hAnsi="ＭＳ 明朝" w:hint="eastAsia"/>
          <w:szCs w:val="21"/>
        </w:rPr>
        <w:t>に自動的に継続します。継続された貯金についても同様とします。</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(2)　この貯金の継続後の利率は、継続日における当組合所定の利率とします。ただし、この貯金の継続後の利率について別の定めをしたときは、その定めによるものとします。</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(3)　継続を停止するときは、満期日（継続をしたときはその満期日）の前営業日までにその旨を</w:t>
      </w:r>
      <w:r w:rsidRPr="00CF1BB4">
        <w:rPr>
          <w:rFonts w:hAnsi="ＭＳ 明朝" w:hint="eastAsia"/>
          <w:szCs w:val="21"/>
        </w:rPr>
        <w:t>申出て</w:t>
      </w:r>
      <w:r w:rsidRPr="00840379">
        <w:rPr>
          <w:rFonts w:hAnsi="ＭＳ 明朝" w:hint="eastAsia"/>
          <w:szCs w:val="21"/>
        </w:rPr>
        <w:t>ください。この申出があったときは、この貯金は満期日以後に支払います。</w:t>
      </w:r>
    </w:p>
    <w:p w:rsidR="00CF1BB4" w:rsidRPr="00840379" w:rsidRDefault="00CF1BB4" w:rsidP="00CF1BB4">
      <w:pPr>
        <w:rPr>
          <w:rFonts w:hAnsi="ＭＳ 明朝"/>
          <w:szCs w:val="21"/>
        </w:rPr>
      </w:pPr>
    </w:p>
    <w:p w:rsidR="00CF1BB4" w:rsidRPr="00AF7552" w:rsidRDefault="00CF1BB4" w:rsidP="00CF1BB4">
      <w:pPr>
        <w:rPr>
          <w:rFonts w:ascii="ＭＳ ゴシック" w:eastAsia="ＭＳ ゴシック" w:hAnsi="ＭＳ ゴシック"/>
          <w:b/>
          <w:szCs w:val="21"/>
        </w:rPr>
      </w:pPr>
      <w:r w:rsidRPr="00AF7552">
        <w:rPr>
          <w:rFonts w:ascii="ＭＳ ゴシック" w:eastAsia="ＭＳ ゴシック" w:hAnsi="ＭＳ ゴシック" w:hint="eastAsia"/>
          <w:b/>
          <w:szCs w:val="21"/>
        </w:rPr>
        <w:t>２．（証券類の受入れ）</w:t>
      </w:r>
    </w:p>
    <w:p w:rsidR="00CF1BB4" w:rsidRPr="00CF1BB4" w:rsidRDefault="00CF1BB4" w:rsidP="005F53BE">
      <w:pPr>
        <w:ind w:leftChars="50" w:left="420" w:hangingChars="150" w:hanging="315"/>
        <w:rPr>
          <w:rFonts w:hAnsi="ＭＳ 明朝"/>
          <w:szCs w:val="21"/>
        </w:rPr>
      </w:pPr>
      <w:r w:rsidRPr="00CF1BB4">
        <w:rPr>
          <w:rFonts w:hAnsi="ＭＳ 明朝" w:hint="eastAsia"/>
          <w:szCs w:val="21"/>
        </w:rPr>
        <w:t>(1)　小切手その他の証券類を受入れたときは、その証券類が決済された日を預入日とします。</w:t>
      </w:r>
    </w:p>
    <w:p w:rsidR="00CF1BB4" w:rsidRPr="00CF1BB4" w:rsidRDefault="00CF1BB4" w:rsidP="005F53BE">
      <w:pPr>
        <w:ind w:leftChars="50" w:left="420" w:hangingChars="150" w:hanging="315"/>
        <w:rPr>
          <w:rFonts w:hAnsi="ＭＳ 明朝"/>
          <w:szCs w:val="21"/>
        </w:rPr>
      </w:pPr>
      <w:r w:rsidRPr="00CF1BB4">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CF1BB4" w:rsidRPr="00840379" w:rsidRDefault="00CF1BB4" w:rsidP="00CF1BB4">
      <w:pPr>
        <w:rPr>
          <w:rFonts w:hAnsi="ＭＳ 明朝"/>
          <w:szCs w:val="21"/>
        </w:rPr>
      </w:pPr>
    </w:p>
    <w:p w:rsidR="00CF1BB4" w:rsidRPr="00AF7552" w:rsidRDefault="00CF1BB4" w:rsidP="00CF1BB4">
      <w:pPr>
        <w:rPr>
          <w:rFonts w:ascii="ＭＳ ゴシック" w:eastAsia="ＭＳ ゴシック" w:hAnsi="ＭＳ ゴシック"/>
          <w:b/>
          <w:szCs w:val="21"/>
        </w:rPr>
      </w:pPr>
      <w:r w:rsidRPr="00AF7552">
        <w:rPr>
          <w:rFonts w:ascii="ＭＳ ゴシック" w:eastAsia="ＭＳ ゴシック" w:hAnsi="ＭＳ ゴシック" w:hint="eastAsia"/>
          <w:b/>
          <w:szCs w:val="21"/>
        </w:rPr>
        <w:t>３．（利　息）</w:t>
      </w:r>
    </w:p>
    <w:p w:rsidR="00CF1BB4" w:rsidRPr="00840379" w:rsidRDefault="00CF1BB4" w:rsidP="005F53BE">
      <w:pPr>
        <w:tabs>
          <w:tab w:val="left" w:pos="1440"/>
        </w:tabs>
        <w:ind w:leftChars="50" w:left="420" w:hangingChars="150" w:hanging="315"/>
        <w:rPr>
          <w:rFonts w:hAnsi="ＭＳ 明朝"/>
          <w:szCs w:val="21"/>
        </w:rPr>
      </w:pPr>
      <w:r w:rsidRPr="00CF1BB4">
        <w:rPr>
          <w:rFonts w:hAnsi="ＭＳ 明朝" w:hint="eastAsia"/>
          <w:szCs w:val="21"/>
        </w:rPr>
        <w:t>(1)　この貯金の利息は、預入日（継続したときはその継続日）から満期日の前日までの日数および通帳または証書記載の利率（継続後の貯金については前記第１条第２項の利率。以下、これらを「約定利率」といいます。）によって６か月複利の方法で計算し、あらかじめ指定された方法により、満期日に指定口座に入金するか、または満期日に元金に組入れて継続する方法により支払います。ただし、利息を指定口座に入金できず現金で受取る場合には、当組合所定の払戻請求書に届出の印章により記名押印して通帳または証書</w:t>
      </w:r>
      <w:r w:rsidRPr="00840379">
        <w:rPr>
          <w:rFonts w:hAnsi="ＭＳ 明朝" w:hint="eastAsia"/>
          <w:szCs w:val="21"/>
        </w:rPr>
        <w:t>とともに当店に提出してください。</w:t>
      </w:r>
    </w:p>
    <w:p w:rsidR="00CF1BB4" w:rsidRPr="00840379" w:rsidRDefault="00CF1BB4" w:rsidP="005F53BE">
      <w:pPr>
        <w:tabs>
          <w:tab w:val="left" w:pos="1440"/>
        </w:tabs>
        <w:ind w:leftChars="50" w:left="420" w:hangingChars="150" w:hanging="315"/>
        <w:rPr>
          <w:rFonts w:hAnsi="ＭＳ 明朝"/>
          <w:szCs w:val="21"/>
        </w:rPr>
      </w:pPr>
      <w:r w:rsidRPr="00CF1BB4">
        <w:rPr>
          <w:rFonts w:hAnsi="ＭＳ 明朝" w:hint="eastAsia"/>
          <w:szCs w:val="21"/>
        </w:rPr>
        <w:t>(2)</w:t>
      </w:r>
      <w:r w:rsidRPr="00840379">
        <w:rPr>
          <w:rFonts w:hAnsi="ＭＳ 明朝" w:hint="eastAsia"/>
          <w:szCs w:val="21"/>
        </w:rPr>
        <w:t xml:space="preserve">　継続を停止した場合のこの貯金の利息は、満期日以後にこの貯金とともに支払います。なお、満期日以後の利息は、満期日から解約日または書替継続日の前日までの日数および解約日または書替継続日における普通貯金の利率により計算します。</w:t>
      </w:r>
    </w:p>
    <w:p w:rsidR="00CF1BB4" w:rsidRPr="00840379" w:rsidRDefault="00CF1BB4" w:rsidP="005F53BE">
      <w:pPr>
        <w:tabs>
          <w:tab w:val="left" w:pos="1440"/>
        </w:tabs>
        <w:ind w:leftChars="50" w:left="420" w:hangingChars="150" w:hanging="315"/>
        <w:rPr>
          <w:rFonts w:hAnsi="ＭＳ 明朝"/>
          <w:szCs w:val="21"/>
        </w:rPr>
      </w:pPr>
      <w:r w:rsidRPr="00CF1BB4">
        <w:rPr>
          <w:rFonts w:hAnsi="ＭＳ 明朝" w:hint="eastAsia"/>
          <w:szCs w:val="21"/>
        </w:rPr>
        <w:t xml:space="preserve">(3)　</w:t>
      </w:r>
      <w:r w:rsidR="007A348D" w:rsidRPr="007A348D">
        <w:rPr>
          <w:rFonts w:hint="eastAsia"/>
          <w:color w:val="000000"/>
        </w:rPr>
        <w:t>第４条第１項により満期日前に解約する場合</w:t>
      </w:r>
      <w:r w:rsidR="007A348D">
        <w:rPr>
          <w:rFonts w:hAnsi="ＭＳ 明朝" w:hint="eastAsia"/>
          <w:szCs w:val="21"/>
        </w:rPr>
        <w:t>および第４条第４</w:t>
      </w:r>
      <w:r w:rsidRPr="00CF1BB4">
        <w:rPr>
          <w:rFonts w:hAnsi="ＭＳ 明朝" w:hint="eastAsia"/>
          <w:szCs w:val="21"/>
        </w:rPr>
        <w:t>項の規定により解約する場合には、その利息（以下、「期限前解約利息」といいます。）は、預入日（継続をしたときは最後の継続日。以下、同じです。）から解約日の前日までの日数および次の預入期間に応じた利率（小数点第４</w:t>
      </w:r>
      <w:r w:rsidRPr="00840379">
        <w:rPr>
          <w:rFonts w:hAnsi="ＭＳ 明朝" w:hint="eastAsia"/>
          <w:szCs w:val="21"/>
        </w:rPr>
        <w:t>位以下は切捨てます。）によって６か月複利の方法で計算し、この貯金とともに支払います。</w:t>
      </w:r>
    </w:p>
    <w:p w:rsidR="00CF1BB4" w:rsidRPr="00CF1BB4" w:rsidRDefault="00CF1BB4" w:rsidP="00CF1BB4">
      <w:pPr>
        <w:tabs>
          <w:tab w:val="left" w:pos="1440"/>
        </w:tabs>
        <w:ind w:leftChars="200" w:left="420" w:firstLineChars="100" w:firstLine="210"/>
        <w:rPr>
          <w:rFonts w:hAnsi="ＭＳ 明朝"/>
          <w:szCs w:val="21"/>
        </w:rPr>
      </w:pPr>
      <w:r w:rsidRPr="00CF1BB4">
        <w:rPr>
          <w:rFonts w:hAnsi="ＭＳ 明朝" w:hint="eastAsia"/>
          <w:szCs w:val="21"/>
        </w:rPr>
        <w:t>なお、預入日の１か月後の応当日以後に１万円以上１円単位の金額で満期日前に一部支払いする場合にも、期限前解約利息は、預入日から一部支払いした日の前日までの日数および次の預入期間に応じた利率（小数点第４位以下は切捨てます。）によって計算し、この貯金とともに支払います。また、約定利率を金額階層別に設けている場合で、一部支払い後の残高により金額階層も変更となる時は、一部支払いした日から満期日の前日まで変更後の約定利率を適用します。</w:t>
      </w:r>
    </w:p>
    <w:p w:rsidR="00CF1BB4" w:rsidRPr="00CF1BB4" w:rsidRDefault="00CF1BB4" w:rsidP="00CF1BB4">
      <w:pPr>
        <w:ind w:left="420" w:hangingChars="200" w:hanging="420"/>
        <w:rPr>
          <w:rFonts w:hAnsi="ＭＳ 明朝"/>
          <w:szCs w:val="21"/>
        </w:rPr>
      </w:pPr>
      <w:r w:rsidRPr="00CF1BB4">
        <w:rPr>
          <w:rFonts w:hAnsi="ＭＳ 明朝" w:hint="eastAsia"/>
          <w:szCs w:val="21"/>
        </w:rPr>
        <w:t xml:space="preserve">　　①　預入日の３年後の応当日を満期日としたこの貯金の場合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48"/>
        <w:gridCol w:w="4784"/>
      </w:tblGrid>
      <w:tr w:rsidR="00CF1BB4" w:rsidRPr="00917E71" w:rsidTr="007D7846">
        <w:tc>
          <w:tcPr>
            <w:tcW w:w="540"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Ａ</w:t>
            </w:r>
          </w:p>
        </w:tc>
        <w:tc>
          <w:tcPr>
            <w:tcW w:w="2748"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６か月未満</w:t>
            </w:r>
          </w:p>
        </w:tc>
        <w:tc>
          <w:tcPr>
            <w:tcW w:w="4784"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解約日における普通貯金の利率</w:t>
            </w:r>
          </w:p>
        </w:tc>
      </w:tr>
      <w:tr w:rsidR="00CF1BB4" w:rsidRPr="00917E71" w:rsidTr="007D7846">
        <w:tc>
          <w:tcPr>
            <w:tcW w:w="540"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Ｂ</w:t>
            </w:r>
          </w:p>
        </w:tc>
        <w:tc>
          <w:tcPr>
            <w:tcW w:w="2748"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６か月以上１年未満</w:t>
            </w:r>
          </w:p>
        </w:tc>
        <w:tc>
          <w:tcPr>
            <w:tcW w:w="4784"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約定利率×40％</w:t>
            </w:r>
          </w:p>
        </w:tc>
      </w:tr>
      <w:tr w:rsidR="00CF1BB4" w:rsidRPr="00917E71" w:rsidTr="007D7846">
        <w:tc>
          <w:tcPr>
            <w:tcW w:w="540"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lastRenderedPageBreak/>
              <w:t>Ｃ</w:t>
            </w:r>
          </w:p>
        </w:tc>
        <w:tc>
          <w:tcPr>
            <w:tcW w:w="2748"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１年以上１年６か月未満</w:t>
            </w:r>
          </w:p>
        </w:tc>
        <w:tc>
          <w:tcPr>
            <w:tcW w:w="4784"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約定利率×50％</w:t>
            </w:r>
          </w:p>
        </w:tc>
      </w:tr>
      <w:tr w:rsidR="00CF1BB4" w:rsidRPr="00917E71" w:rsidTr="007D7846">
        <w:tc>
          <w:tcPr>
            <w:tcW w:w="540"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Ｄ</w:t>
            </w:r>
          </w:p>
        </w:tc>
        <w:tc>
          <w:tcPr>
            <w:tcW w:w="2748"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１年６か月以上２年未満</w:t>
            </w:r>
          </w:p>
        </w:tc>
        <w:tc>
          <w:tcPr>
            <w:tcW w:w="4784"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約定利率×60％</w:t>
            </w:r>
          </w:p>
        </w:tc>
      </w:tr>
      <w:tr w:rsidR="00CF1BB4" w:rsidRPr="00917E71" w:rsidTr="007D7846">
        <w:tc>
          <w:tcPr>
            <w:tcW w:w="540"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Ｅ</w:t>
            </w:r>
          </w:p>
        </w:tc>
        <w:tc>
          <w:tcPr>
            <w:tcW w:w="2748"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２年以上２年６か月未満</w:t>
            </w:r>
          </w:p>
        </w:tc>
        <w:tc>
          <w:tcPr>
            <w:tcW w:w="4784"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約定利率×70％</w:t>
            </w:r>
          </w:p>
        </w:tc>
      </w:tr>
      <w:tr w:rsidR="00CF1BB4" w:rsidRPr="00917E71" w:rsidTr="007D7846">
        <w:tc>
          <w:tcPr>
            <w:tcW w:w="540"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Ｆ</w:t>
            </w:r>
          </w:p>
        </w:tc>
        <w:tc>
          <w:tcPr>
            <w:tcW w:w="2748"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２年６か月以上３年未満</w:t>
            </w:r>
          </w:p>
        </w:tc>
        <w:tc>
          <w:tcPr>
            <w:tcW w:w="4784" w:type="dxa"/>
            <w:tcBorders>
              <w:top w:val="nil"/>
              <w:left w:val="nil"/>
              <w:bottom w:val="nil"/>
              <w:right w:val="nil"/>
            </w:tcBorders>
          </w:tcPr>
          <w:p w:rsidR="00CF1BB4" w:rsidRPr="00917E71" w:rsidRDefault="00CF1BB4" w:rsidP="007D7846">
            <w:pPr>
              <w:tabs>
                <w:tab w:val="left" w:pos="180"/>
              </w:tabs>
              <w:rPr>
                <w:rFonts w:hAnsi="ＭＳ 明朝"/>
                <w:szCs w:val="21"/>
              </w:rPr>
            </w:pPr>
            <w:r w:rsidRPr="00917E71">
              <w:rPr>
                <w:rFonts w:hAnsi="ＭＳ 明朝" w:hint="eastAsia"/>
                <w:szCs w:val="21"/>
              </w:rPr>
              <w:t>約定利率×90％</w:t>
            </w:r>
          </w:p>
        </w:tc>
      </w:tr>
    </w:tbl>
    <w:p w:rsidR="00CF1BB4" w:rsidRPr="00CF1BB4" w:rsidRDefault="00CF1BB4" w:rsidP="00CF1BB4">
      <w:pPr>
        <w:ind w:leftChars="300" w:left="630" w:firstLineChars="100" w:firstLine="210"/>
        <w:rPr>
          <w:rFonts w:hAnsi="ＭＳ 明朝"/>
          <w:szCs w:val="21"/>
        </w:rPr>
      </w:pPr>
      <w:r w:rsidRPr="00CF1BB4">
        <w:rPr>
          <w:rFonts w:hAnsi="ＭＳ 明朝" w:hint="eastAsia"/>
          <w:szCs w:val="21"/>
        </w:rPr>
        <w:t>ただし、ＢからＦまでの利率が解約日における普通貯金利率を下回るときは、その普通貯金利率によって計算します。</w:t>
      </w:r>
    </w:p>
    <w:p w:rsidR="00CF1BB4" w:rsidRPr="00840379" w:rsidRDefault="00CF1BB4" w:rsidP="005F53BE">
      <w:pPr>
        <w:ind w:leftChars="200" w:left="630" w:hangingChars="100" w:hanging="210"/>
        <w:rPr>
          <w:rFonts w:hAnsi="ＭＳ 明朝"/>
          <w:szCs w:val="21"/>
        </w:rPr>
      </w:pPr>
      <w:r w:rsidRPr="00CF1BB4">
        <w:rPr>
          <w:rFonts w:hAnsi="ＭＳ 明朝" w:hint="eastAsia"/>
          <w:szCs w:val="21"/>
        </w:rPr>
        <w:t>②　預入日の３年後の応当日の翌日から預入日の４年後の応当日までの日</w:t>
      </w:r>
      <w:r w:rsidRPr="00840379">
        <w:rPr>
          <w:rFonts w:hAnsi="ＭＳ 明朝" w:hint="eastAsia"/>
          <w:szCs w:val="21"/>
        </w:rPr>
        <w:t>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500"/>
      </w:tblGrid>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Ａ</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６か月未満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解約日における普通貯金の利率</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Ｂ</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６か月以上１年未満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約定利率×40％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Ｃ</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１年以上１年６か月未満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約定利率×50％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Ｄ</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１年６か月以上２年未満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約定利率×60％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Ｅ</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２年以上３年未満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約定利率×70％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Ｆ</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３年以上４年未満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約定利率×90％</w:t>
            </w:r>
          </w:p>
        </w:tc>
      </w:tr>
    </w:tbl>
    <w:p w:rsidR="00CF1BB4" w:rsidRPr="00CF1BB4" w:rsidRDefault="00CF1BB4" w:rsidP="00CF1BB4">
      <w:pPr>
        <w:ind w:left="654" w:hangingChars="300" w:hanging="654"/>
        <w:rPr>
          <w:rFonts w:hAnsi="ＭＳ 明朝"/>
          <w:spacing w:val="4"/>
          <w:szCs w:val="21"/>
        </w:rPr>
      </w:pPr>
      <w:r w:rsidRPr="00CF1BB4">
        <w:rPr>
          <w:rFonts w:hAnsi="ＭＳ 明朝" w:hint="eastAsia"/>
          <w:spacing w:val="4"/>
          <w:szCs w:val="21"/>
        </w:rPr>
        <w:t xml:space="preserve">　　　　</w:t>
      </w:r>
      <w:r w:rsidRPr="00CF1BB4">
        <w:rPr>
          <w:rFonts w:hAnsi="ＭＳ 明朝" w:hint="eastAsia"/>
          <w:szCs w:val="21"/>
        </w:rPr>
        <w:t>ただし、ＢからＦまでの利率が解約日における普通貯金利率を下回るときは、その普通貯金利率によって計算します。</w:t>
      </w:r>
    </w:p>
    <w:p w:rsidR="00CF1BB4" w:rsidRPr="00840379" w:rsidRDefault="00CF1BB4" w:rsidP="00CF1BB4">
      <w:pPr>
        <w:ind w:leftChars="200" w:left="630" w:hangingChars="100" w:hanging="210"/>
        <w:rPr>
          <w:rFonts w:hAnsi="ＭＳ 明朝"/>
          <w:szCs w:val="21"/>
        </w:rPr>
      </w:pPr>
      <w:r w:rsidRPr="00CF1BB4">
        <w:rPr>
          <w:rFonts w:hAnsi="ＭＳ 明朝" w:hint="eastAsia"/>
          <w:szCs w:val="21"/>
        </w:rPr>
        <w:t>③</w:t>
      </w:r>
      <w:r w:rsidRPr="00840379">
        <w:rPr>
          <w:rFonts w:hAnsi="ＭＳ 明朝" w:hint="eastAsia"/>
          <w:szCs w:val="21"/>
        </w:rPr>
        <w:t xml:space="preserve">　預入日の４年後の応当日の翌日から預入日の５年後の応当日までの日を満期日としたこの貯金の場合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500"/>
      </w:tblGrid>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Ａ</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６か月未満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解約日における普通貯金の利率</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Ｂ</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６か月以上１年未満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約定利率×20％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Ｃ</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１年以上２年未満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約定利率×40％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Ｄ</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２年以上３年未満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約定利率×60％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Ｅ</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３年以上４年未満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約定利率×80％</w:t>
            </w:r>
          </w:p>
        </w:tc>
      </w:tr>
      <w:tr w:rsidR="00CF1BB4" w:rsidRPr="00917E71" w:rsidTr="007D7846">
        <w:tc>
          <w:tcPr>
            <w:tcW w:w="720" w:type="dxa"/>
            <w:tcBorders>
              <w:top w:val="nil"/>
              <w:left w:val="nil"/>
              <w:bottom w:val="nil"/>
              <w:right w:val="nil"/>
            </w:tcBorders>
          </w:tcPr>
          <w:p w:rsidR="00CF1BB4" w:rsidRPr="00917E71" w:rsidRDefault="00CF1BB4" w:rsidP="007D7846">
            <w:pPr>
              <w:jc w:val="center"/>
              <w:rPr>
                <w:rFonts w:hAnsi="ＭＳ 明朝"/>
                <w:szCs w:val="21"/>
              </w:rPr>
            </w:pPr>
            <w:r w:rsidRPr="00917E71">
              <w:rPr>
                <w:rFonts w:hAnsi="ＭＳ 明朝" w:hint="eastAsia"/>
                <w:szCs w:val="21"/>
              </w:rPr>
              <w:t>Ｆ</w:t>
            </w:r>
          </w:p>
        </w:tc>
        <w:tc>
          <w:tcPr>
            <w:tcW w:w="27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４年以上５年未満</w:t>
            </w:r>
          </w:p>
        </w:tc>
        <w:tc>
          <w:tcPr>
            <w:tcW w:w="4500" w:type="dxa"/>
            <w:tcBorders>
              <w:top w:val="nil"/>
              <w:left w:val="nil"/>
              <w:bottom w:val="nil"/>
              <w:right w:val="nil"/>
            </w:tcBorders>
          </w:tcPr>
          <w:p w:rsidR="00CF1BB4" w:rsidRPr="00917E71" w:rsidRDefault="00CF1BB4" w:rsidP="007D7846">
            <w:pPr>
              <w:rPr>
                <w:rFonts w:hAnsi="ＭＳ 明朝"/>
                <w:szCs w:val="21"/>
              </w:rPr>
            </w:pPr>
            <w:r w:rsidRPr="00917E71">
              <w:rPr>
                <w:rFonts w:hAnsi="ＭＳ 明朝" w:hint="eastAsia"/>
                <w:szCs w:val="21"/>
              </w:rPr>
              <w:t>約定利率×90％</w:t>
            </w:r>
          </w:p>
        </w:tc>
      </w:tr>
    </w:tbl>
    <w:p w:rsidR="00CF1BB4" w:rsidRDefault="00CF1BB4" w:rsidP="005F53BE">
      <w:pPr>
        <w:ind w:leftChars="300" w:left="630" w:firstLineChars="100" w:firstLine="210"/>
        <w:rPr>
          <w:rFonts w:hAnsi="ＭＳ 明朝"/>
          <w:szCs w:val="21"/>
        </w:rPr>
      </w:pPr>
      <w:r w:rsidRPr="00CF1BB4">
        <w:rPr>
          <w:rFonts w:hAnsi="ＭＳ 明朝" w:hint="eastAsia"/>
          <w:szCs w:val="21"/>
        </w:rPr>
        <w:t>ただし、ＢからＦまでの利率が解約日における普通貯金利率を下回るときは、その普通貯金利率によって計算します。</w:t>
      </w:r>
    </w:p>
    <w:p w:rsidR="0064408E" w:rsidRPr="00CF1BB4" w:rsidRDefault="0064408E" w:rsidP="0064408E">
      <w:pPr>
        <w:ind w:left="630" w:hangingChars="300" w:hanging="630"/>
        <w:rPr>
          <w:rFonts w:hAnsi="ＭＳ 明朝"/>
          <w:szCs w:val="21"/>
        </w:rPr>
      </w:pPr>
      <w:r>
        <w:rPr>
          <w:rFonts w:hAnsi="ＭＳ 明朝" w:hint="eastAsia"/>
          <w:szCs w:val="21"/>
        </w:rPr>
        <w:t xml:space="preserve">　　</w:t>
      </w:r>
      <w:bookmarkStart w:id="0" w:name="_Hlk64478555"/>
      <w:r>
        <w:rPr>
          <w:rFonts w:hAnsi="ＭＳ 明朝" w:hint="eastAsia"/>
          <w:szCs w:val="21"/>
        </w:rPr>
        <w:t>④　一部の商品については、預入期間にかかわらず解約日の普通貯金利率によって計算し、この貯金とともに支払います。</w:t>
      </w:r>
      <w:bookmarkEnd w:id="0"/>
    </w:p>
    <w:p w:rsidR="00CF1BB4" w:rsidRPr="00840379" w:rsidRDefault="00CF1BB4" w:rsidP="005F53BE">
      <w:pPr>
        <w:ind w:leftChars="50" w:left="420" w:hangingChars="150" w:hanging="315"/>
        <w:rPr>
          <w:rFonts w:hAnsi="ＭＳ 明朝"/>
          <w:szCs w:val="21"/>
        </w:rPr>
      </w:pPr>
      <w:r w:rsidRPr="00CF1BB4">
        <w:rPr>
          <w:rFonts w:hAnsi="ＭＳ 明朝" w:hint="eastAsia"/>
          <w:szCs w:val="21"/>
        </w:rPr>
        <w:t>(4)</w:t>
      </w:r>
      <w:r w:rsidRPr="00840379">
        <w:rPr>
          <w:rFonts w:hAnsi="ＭＳ 明朝" w:hint="eastAsia"/>
          <w:szCs w:val="21"/>
        </w:rPr>
        <w:t xml:space="preserve">　この貯金の付利単位は１円とし、１年を365日として日割で計算します。</w:t>
      </w:r>
    </w:p>
    <w:p w:rsidR="00CF1BB4" w:rsidRPr="00840379" w:rsidRDefault="00CF1BB4" w:rsidP="00CF1BB4">
      <w:pPr>
        <w:rPr>
          <w:rFonts w:hAnsi="ＭＳ 明朝"/>
          <w:szCs w:val="21"/>
        </w:rPr>
      </w:pPr>
    </w:p>
    <w:p w:rsidR="00CF1BB4" w:rsidRPr="00AF7552" w:rsidRDefault="00CF1BB4" w:rsidP="00CF1BB4">
      <w:pPr>
        <w:rPr>
          <w:rFonts w:ascii="ＭＳ ゴシック" w:eastAsia="ＭＳ ゴシック" w:hAnsi="ＭＳ ゴシック"/>
          <w:b/>
          <w:szCs w:val="21"/>
        </w:rPr>
      </w:pPr>
      <w:r w:rsidRPr="00AF7552">
        <w:rPr>
          <w:rFonts w:ascii="ＭＳ ゴシック" w:eastAsia="ＭＳ ゴシック" w:hAnsi="ＭＳ ゴシック" w:hint="eastAsia"/>
          <w:b/>
          <w:szCs w:val="21"/>
        </w:rPr>
        <w:t>４．（貯金の解約、書替継続）</w:t>
      </w:r>
    </w:p>
    <w:p w:rsidR="007A348D" w:rsidRPr="007A348D" w:rsidRDefault="007A348D" w:rsidP="005F53BE">
      <w:pPr>
        <w:spacing w:line="300" w:lineRule="exact"/>
        <w:ind w:leftChars="50" w:left="420" w:hangingChars="150" w:hanging="315"/>
        <w:rPr>
          <w:color w:val="000000"/>
        </w:rPr>
      </w:pPr>
      <w:r w:rsidRPr="00840379">
        <w:rPr>
          <w:rFonts w:hAnsi="ＭＳ 明朝" w:hint="eastAsia"/>
          <w:szCs w:val="21"/>
        </w:rPr>
        <w:t>(1)</w:t>
      </w:r>
      <w:r>
        <w:rPr>
          <w:rFonts w:hAnsi="ＭＳ 明朝" w:hint="eastAsia"/>
          <w:szCs w:val="21"/>
        </w:rPr>
        <w:t xml:space="preserve">　</w:t>
      </w:r>
      <w:r w:rsidRPr="007A348D">
        <w:rPr>
          <w:rFonts w:hint="eastAsia"/>
          <w:color w:val="000000"/>
        </w:rPr>
        <w:t>この貯金は、当組合がやむを得ないと認める場合を除き、満期日前に解約することはできません。</w:t>
      </w:r>
    </w:p>
    <w:p w:rsidR="00CF1BB4" w:rsidRPr="00840379" w:rsidRDefault="007A348D" w:rsidP="005F53BE">
      <w:pPr>
        <w:ind w:leftChars="50" w:left="420" w:hangingChars="150" w:hanging="315"/>
        <w:rPr>
          <w:rFonts w:hAnsi="ＭＳ 明朝"/>
          <w:szCs w:val="21"/>
        </w:rPr>
      </w:pPr>
      <w:bookmarkStart w:id="1" w:name="_Hlk27727355"/>
      <w:r>
        <w:rPr>
          <w:rFonts w:hAnsi="ＭＳ 明朝" w:hint="eastAsia"/>
          <w:szCs w:val="21"/>
        </w:rPr>
        <w:t>(2</w:t>
      </w:r>
      <w:r w:rsidR="00CF1BB4" w:rsidRPr="00840379">
        <w:rPr>
          <w:rFonts w:hAnsi="ＭＳ 明朝" w:hint="eastAsia"/>
          <w:szCs w:val="21"/>
        </w:rPr>
        <w:t>)</w:t>
      </w:r>
      <w:bookmarkEnd w:id="1"/>
      <w:r w:rsidR="00CF1BB4" w:rsidRPr="00840379">
        <w:rPr>
          <w:rFonts w:hAnsi="ＭＳ 明朝" w:hint="eastAsia"/>
          <w:szCs w:val="21"/>
        </w:rPr>
        <w:t xml:space="preserve">　この貯金を解約または書替継続するときは、当組合所定の定期貯金解約申込書または定期貯金書替継続申込書に届出の印章により記名押印して</w:t>
      </w:r>
      <w:r w:rsidR="00CF1BB4" w:rsidRPr="00CF1BB4">
        <w:rPr>
          <w:rFonts w:hAnsi="ＭＳ 明朝" w:hint="eastAsia"/>
          <w:szCs w:val="21"/>
        </w:rPr>
        <w:t>通帳または証書とともに、</w:t>
      </w:r>
      <w:r w:rsidR="00CF1BB4" w:rsidRPr="00840379">
        <w:rPr>
          <w:rFonts w:hAnsi="ＭＳ 明朝" w:hint="eastAsia"/>
          <w:szCs w:val="21"/>
        </w:rPr>
        <w:t>当店に提出してください。</w:t>
      </w:r>
    </w:p>
    <w:p w:rsidR="00CF1BB4" w:rsidRPr="00840379" w:rsidRDefault="007A348D" w:rsidP="005F53BE">
      <w:pPr>
        <w:ind w:leftChars="50" w:left="420" w:hangingChars="150" w:hanging="315"/>
        <w:rPr>
          <w:rFonts w:hAnsi="ＭＳ 明朝"/>
          <w:szCs w:val="21"/>
        </w:rPr>
      </w:pPr>
      <w:r>
        <w:rPr>
          <w:rFonts w:hAnsi="ＭＳ 明朝" w:hint="eastAsia"/>
          <w:szCs w:val="21"/>
        </w:rPr>
        <w:t>(3</w:t>
      </w:r>
      <w:r w:rsidR="00CF1BB4" w:rsidRPr="00840379">
        <w:rPr>
          <w:rFonts w:hAnsi="ＭＳ 明朝" w:hint="eastAsia"/>
          <w:szCs w:val="21"/>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CF1BB4" w:rsidRPr="00CF1BB4" w:rsidRDefault="007A348D" w:rsidP="005F53BE">
      <w:pPr>
        <w:ind w:leftChars="50" w:left="420" w:hangingChars="150" w:hanging="315"/>
        <w:rPr>
          <w:rFonts w:hAnsi="ＭＳ 明朝"/>
          <w:szCs w:val="21"/>
        </w:rPr>
      </w:pPr>
      <w:r>
        <w:rPr>
          <w:rFonts w:hAnsi="ＭＳ 明朝" w:hint="eastAsia"/>
          <w:szCs w:val="21"/>
        </w:rPr>
        <w:lastRenderedPageBreak/>
        <w:t>(4</w:t>
      </w:r>
      <w:r w:rsidR="00CF1BB4" w:rsidRPr="00CF1BB4">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CF1BB4" w:rsidRPr="00CF1BB4" w:rsidRDefault="00CF1BB4" w:rsidP="005F53BE">
      <w:pPr>
        <w:ind w:leftChars="200" w:left="630" w:hangingChars="100" w:hanging="210"/>
        <w:outlineLvl w:val="0"/>
        <w:rPr>
          <w:rFonts w:hAnsi="ＭＳ 明朝"/>
          <w:szCs w:val="21"/>
        </w:rPr>
      </w:pPr>
      <w:r w:rsidRPr="00CF1BB4">
        <w:rPr>
          <w:rFonts w:hAnsi="ＭＳ 明朝" w:hint="eastAsia"/>
          <w:szCs w:val="21"/>
        </w:rPr>
        <w:t>①　貯金者が貯金開設申込時にした表明・確約に関して虚偽の申告をしたことが判明した場合</w:t>
      </w:r>
    </w:p>
    <w:p w:rsidR="00CF1BB4" w:rsidRPr="00CF1BB4" w:rsidRDefault="00CF1BB4" w:rsidP="005F53BE">
      <w:pPr>
        <w:ind w:leftChars="200" w:left="630" w:hangingChars="100" w:hanging="210"/>
        <w:rPr>
          <w:rFonts w:hAnsi="ＭＳ 明朝"/>
          <w:szCs w:val="21"/>
        </w:rPr>
      </w:pPr>
      <w:r w:rsidRPr="00CF1BB4">
        <w:rPr>
          <w:rFonts w:hAnsi="ＭＳ 明朝" w:hint="eastAsia"/>
          <w:szCs w:val="21"/>
        </w:rPr>
        <w:t>②　貯金者が、次のいずれかに該当したことが判明した場合</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Ａ　暴力団</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Ｂ　暴力団員</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Ｃ　暴力団準構成員</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Ｄ　暴力団関係企業</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Ｅ　総会屋等、社会運動等標ぼうゴロまたは特殊知能暴力集団等</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Ｆ　その他前各号に準ずる者</w:t>
      </w:r>
    </w:p>
    <w:p w:rsidR="00CF1BB4" w:rsidRPr="00CF1BB4" w:rsidRDefault="00CF1BB4" w:rsidP="005F53BE">
      <w:pPr>
        <w:ind w:leftChars="200" w:left="630" w:hangingChars="100" w:hanging="210"/>
        <w:rPr>
          <w:rFonts w:hAnsi="ＭＳ 明朝"/>
          <w:szCs w:val="21"/>
        </w:rPr>
      </w:pPr>
      <w:r w:rsidRPr="00CF1BB4">
        <w:rPr>
          <w:rFonts w:hAnsi="ＭＳ 明朝" w:hint="eastAsia"/>
          <w:szCs w:val="21"/>
        </w:rPr>
        <w:t>③　貯金者が、自らまたは第三者を利用して次の各号に該当する行為をした場合</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Ａ　暴力的な要求行為</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Ｂ　法的な責任を超えた不当な要求行為</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Ｃ　取引に関して、脅迫的な言動をし、または暴力を用いる行為</w:t>
      </w:r>
    </w:p>
    <w:p w:rsidR="00CF1BB4" w:rsidRPr="00CF1BB4" w:rsidRDefault="00CF1BB4" w:rsidP="00CF1BB4">
      <w:pPr>
        <w:ind w:leftChars="299" w:left="838" w:hangingChars="100" w:hanging="210"/>
        <w:rPr>
          <w:rFonts w:hAnsi="ＭＳ 明朝"/>
          <w:szCs w:val="21"/>
        </w:rPr>
      </w:pPr>
      <w:r w:rsidRPr="00CF1BB4">
        <w:rPr>
          <w:rFonts w:hAnsi="ＭＳ 明朝" w:hint="eastAsia"/>
          <w:szCs w:val="21"/>
        </w:rPr>
        <w:t>Ｄ　風説を流布し、偽計を用いまたは威力を用いて当組合の信用を毀損し、または当組合の業務を妨害する行為</w:t>
      </w:r>
    </w:p>
    <w:p w:rsidR="00CF1BB4" w:rsidRPr="00CF1BB4" w:rsidRDefault="00CF1BB4" w:rsidP="00CF1BB4">
      <w:pPr>
        <w:ind w:leftChars="200" w:left="420" w:firstLineChars="100" w:firstLine="210"/>
        <w:rPr>
          <w:rFonts w:hAnsi="ＭＳ 明朝"/>
          <w:szCs w:val="21"/>
        </w:rPr>
      </w:pPr>
      <w:r w:rsidRPr="00CF1BB4">
        <w:rPr>
          <w:rFonts w:hAnsi="ＭＳ 明朝" w:hint="eastAsia"/>
          <w:szCs w:val="21"/>
        </w:rPr>
        <w:t>Ｅ　その他前各号に準ずる行為</w:t>
      </w:r>
    </w:p>
    <w:p w:rsidR="00CF1BB4" w:rsidRPr="00840379" w:rsidRDefault="00CF1BB4" w:rsidP="00CF1BB4">
      <w:pPr>
        <w:ind w:left="422" w:hangingChars="200" w:hanging="422"/>
        <w:rPr>
          <w:rFonts w:hAnsi="ＭＳ 明朝"/>
          <w:b/>
          <w:szCs w:val="21"/>
        </w:rPr>
      </w:pPr>
    </w:p>
    <w:p w:rsidR="00CF1BB4" w:rsidRPr="00AF7552" w:rsidRDefault="00CF1BB4" w:rsidP="00CF1BB4">
      <w:pPr>
        <w:ind w:left="422" w:hangingChars="200" w:hanging="422"/>
        <w:rPr>
          <w:rFonts w:ascii="ＭＳ ゴシック" w:eastAsia="ＭＳ ゴシック" w:hAnsi="ＭＳ ゴシック"/>
          <w:b/>
          <w:szCs w:val="21"/>
        </w:rPr>
      </w:pPr>
      <w:r w:rsidRPr="00AF7552">
        <w:rPr>
          <w:rFonts w:ascii="ＭＳ ゴシック" w:eastAsia="ＭＳ ゴシック" w:hAnsi="ＭＳ ゴシック" w:hint="eastAsia"/>
          <w:b/>
          <w:szCs w:val="21"/>
        </w:rPr>
        <w:t>５．（届出事項の変更、通帳・証書の再発行等）</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(1)　通帳・証書や印章を失ったとき、または、印章、</w:t>
      </w:r>
      <w:r w:rsidRPr="00CF1BB4">
        <w:rPr>
          <w:rFonts w:hAnsi="ＭＳ 明朝" w:hint="eastAsia"/>
          <w:szCs w:val="21"/>
        </w:rPr>
        <w:t>氏名</w:t>
      </w:r>
      <w:r w:rsidRPr="00840379">
        <w:rPr>
          <w:rFonts w:hAnsi="ＭＳ 明朝" w:hint="eastAsia"/>
          <w:szCs w:val="21"/>
        </w:rPr>
        <w:t>、住所その他の届出事項に変更があったときは、直ちに書面によって当店に届出てください。</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(2)　前項の印章、</w:t>
      </w:r>
      <w:r w:rsidRPr="00CF1BB4">
        <w:rPr>
          <w:rFonts w:hAnsi="ＭＳ 明朝" w:hint="eastAsia"/>
          <w:szCs w:val="21"/>
        </w:rPr>
        <w:t>氏名</w:t>
      </w:r>
      <w:r w:rsidRPr="00840379">
        <w:rPr>
          <w:rFonts w:hAnsi="ＭＳ 明朝" w:hint="eastAsia"/>
          <w:szCs w:val="21"/>
        </w:rPr>
        <w:t>、住所その他の届出事項の変更の届出前に生じた損害については、当組合に過失がある場合を除き、当組合は責任を負いません。</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CF1BB4" w:rsidRPr="00840379" w:rsidRDefault="00CF1BB4" w:rsidP="00CF1BB4">
      <w:pPr>
        <w:ind w:left="420" w:hangingChars="200" w:hanging="420"/>
        <w:rPr>
          <w:rFonts w:hAnsi="ＭＳ 明朝"/>
          <w:szCs w:val="21"/>
        </w:rPr>
      </w:pPr>
    </w:p>
    <w:p w:rsidR="00CF1BB4" w:rsidRPr="00AF7552" w:rsidRDefault="00CF1BB4" w:rsidP="00CF1BB4">
      <w:pPr>
        <w:ind w:left="498" w:hangingChars="236" w:hanging="498"/>
        <w:rPr>
          <w:rFonts w:ascii="ＭＳ ゴシック" w:eastAsia="ＭＳ ゴシック" w:hAnsi="ＭＳ ゴシック"/>
          <w:b/>
          <w:szCs w:val="21"/>
        </w:rPr>
      </w:pPr>
      <w:r w:rsidRPr="00AF7552">
        <w:rPr>
          <w:rFonts w:ascii="ＭＳ ゴシック" w:eastAsia="ＭＳ ゴシック" w:hAnsi="ＭＳ ゴシック" w:hint="eastAsia"/>
          <w:b/>
          <w:szCs w:val="21"/>
        </w:rPr>
        <w:t>６．（成年後見人等の届出）</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(1)　家庭裁判所の審判により、補助・保佐・後見が開始されたときには、直ちに成年後見人等の氏名その他必要な事項を書面によって当店に届出てください。</w:t>
      </w:r>
      <w:r w:rsidR="007A348D" w:rsidRPr="007A348D">
        <w:rPr>
          <w:rFonts w:hint="eastAsia"/>
          <w:color w:val="000000"/>
        </w:rPr>
        <w:t>貯金者の成年後見人等について、家庭裁判所の審判により、補助・保佐・後見が開始された場合も同様にお届けください。</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(3)　すでに補助・保佐・後見開始の審判を受けているとき、または任意後見監督人の選任がされているときにも、前２項と同様に、当店に届出てください。</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(4)　前３項の届出事項に取消または変更等が生じたときにも同様に、</w:t>
      </w:r>
      <w:r w:rsidRPr="00CF1BB4">
        <w:rPr>
          <w:rFonts w:hAnsi="ＭＳ 明朝" w:hint="eastAsia"/>
          <w:color w:val="000000"/>
          <w:szCs w:val="21"/>
        </w:rPr>
        <w:t>直ちに書面によって</w:t>
      </w:r>
      <w:r w:rsidRPr="00840379">
        <w:rPr>
          <w:rFonts w:hAnsi="ＭＳ 明朝" w:hint="eastAsia"/>
          <w:szCs w:val="21"/>
        </w:rPr>
        <w:t>当店に届</w:t>
      </w:r>
      <w:r w:rsidRPr="00840379">
        <w:rPr>
          <w:rFonts w:hAnsi="ＭＳ 明朝" w:hint="eastAsia"/>
          <w:szCs w:val="21"/>
        </w:rPr>
        <w:lastRenderedPageBreak/>
        <w:t>出てください。</w:t>
      </w:r>
    </w:p>
    <w:p w:rsidR="00CF1BB4" w:rsidRPr="00840379" w:rsidRDefault="00CF1BB4" w:rsidP="005F53BE">
      <w:pPr>
        <w:ind w:leftChars="50" w:left="420" w:hangingChars="150" w:hanging="315"/>
        <w:rPr>
          <w:rFonts w:hAnsi="ＭＳ 明朝"/>
          <w:szCs w:val="21"/>
        </w:rPr>
      </w:pPr>
      <w:r w:rsidRPr="00840379">
        <w:rPr>
          <w:rFonts w:hAnsi="ＭＳ 明朝" w:hint="eastAsia"/>
          <w:szCs w:val="21"/>
        </w:rPr>
        <w:t>(5)　前４項の届出の前に生じた損害については、当組合は責任を負いません。</w:t>
      </w:r>
    </w:p>
    <w:p w:rsidR="00CF1BB4" w:rsidRPr="00840379" w:rsidRDefault="00CF1BB4" w:rsidP="00CF1BB4">
      <w:pPr>
        <w:ind w:left="420" w:hangingChars="200" w:hanging="420"/>
        <w:rPr>
          <w:rFonts w:hAnsi="ＭＳ 明朝"/>
          <w:szCs w:val="21"/>
        </w:rPr>
      </w:pPr>
    </w:p>
    <w:p w:rsidR="00CF1BB4" w:rsidRPr="00AF7552" w:rsidRDefault="00CF1BB4" w:rsidP="00CF1BB4">
      <w:pPr>
        <w:rPr>
          <w:rFonts w:ascii="ＭＳ ゴシック" w:eastAsia="ＭＳ ゴシック" w:hAnsi="ＭＳ ゴシック"/>
          <w:b/>
          <w:szCs w:val="21"/>
        </w:rPr>
      </w:pPr>
      <w:r w:rsidRPr="00AF7552">
        <w:rPr>
          <w:rFonts w:ascii="ＭＳ ゴシック" w:eastAsia="ＭＳ ゴシック" w:hAnsi="ＭＳ ゴシック" w:hint="eastAsia"/>
          <w:b/>
          <w:szCs w:val="21"/>
        </w:rPr>
        <w:t>７．（印鑑照合）</w:t>
      </w:r>
    </w:p>
    <w:p w:rsidR="00CF1BB4" w:rsidRPr="00840379" w:rsidRDefault="00CF1BB4" w:rsidP="00CF1BB4">
      <w:pPr>
        <w:ind w:left="210" w:hangingChars="100" w:hanging="210"/>
        <w:rPr>
          <w:rFonts w:hAnsi="ＭＳ 明朝"/>
          <w:szCs w:val="21"/>
        </w:rPr>
      </w:pPr>
      <w:r w:rsidRPr="00840379">
        <w:rPr>
          <w:rFonts w:hAnsi="ＭＳ 明朝" w:hint="eastAsia"/>
          <w:szCs w:val="21"/>
        </w:rPr>
        <w:t xml:space="preserve">　　定期貯金解約申込書、定期貯金書替継続申込書、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通帳・証書を用いて行われた不正な支払いの額に相当する金額について、</w:t>
      </w:r>
      <w:r w:rsidRPr="00CF1BB4">
        <w:rPr>
          <w:rFonts w:hAnsi="ＭＳ 明朝" w:hint="eastAsia"/>
          <w:szCs w:val="21"/>
        </w:rPr>
        <w:t>次条</w:t>
      </w:r>
      <w:r w:rsidRPr="00840379">
        <w:rPr>
          <w:rFonts w:hAnsi="ＭＳ 明朝" w:hint="eastAsia"/>
          <w:szCs w:val="21"/>
        </w:rPr>
        <w:t>により補てんを請求することができます。</w:t>
      </w:r>
    </w:p>
    <w:p w:rsidR="00CF1BB4" w:rsidRDefault="00CF1BB4" w:rsidP="00CF1BB4">
      <w:pPr>
        <w:ind w:left="270" w:hangingChars="128" w:hanging="270"/>
        <w:rPr>
          <w:rFonts w:hAnsi="ＭＳ 明朝"/>
          <w:b/>
          <w:szCs w:val="21"/>
          <w:u w:val="single"/>
          <w:shd w:val="pct15" w:color="auto" w:fill="FFFFFF"/>
        </w:rPr>
      </w:pPr>
    </w:p>
    <w:p w:rsidR="00CF1BB4" w:rsidRPr="00AF7552" w:rsidRDefault="00CF1BB4" w:rsidP="00CF1BB4">
      <w:pPr>
        <w:ind w:left="270" w:hangingChars="128" w:hanging="270"/>
        <w:rPr>
          <w:rFonts w:ascii="ＭＳ ゴシック" w:eastAsia="ＭＳ ゴシック" w:hAnsi="ＭＳ ゴシック"/>
          <w:b/>
          <w:szCs w:val="21"/>
        </w:rPr>
      </w:pPr>
      <w:r w:rsidRPr="00AF7552">
        <w:rPr>
          <w:rFonts w:ascii="ＭＳ ゴシック" w:eastAsia="ＭＳ ゴシック" w:hAnsi="ＭＳ ゴシック" w:hint="eastAsia"/>
          <w:b/>
          <w:szCs w:val="21"/>
        </w:rPr>
        <w:t>８.（盗難通帳・証書による払戻し等）</w:t>
      </w:r>
    </w:p>
    <w:p w:rsidR="00CF1BB4" w:rsidRPr="00CF1BB4" w:rsidRDefault="00CF1BB4" w:rsidP="00CF1BB4">
      <w:pPr>
        <w:ind w:left="420" w:hangingChars="200" w:hanging="420"/>
        <w:rPr>
          <w:rFonts w:hAnsi="ＭＳ 明朝"/>
          <w:szCs w:val="21"/>
        </w:rPr>
      </w:pPr>
      <w:r w:rsidRPr="00CF1BB4">
        <w:rPr>
          <w:rFonts w:hAnsi="ＭＳ 明朝" w:hint="eastAsia"/>
          <w:szCs w:val="21"/>
        </w:rPr>
        <w:t xml:space="preserve"> (1)　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①　通帳・証書の盗難に気づいてからすみやかに、当組合への通知が行われていること</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②　当組合の調査に対し、貯金者より十分な説明が行われていること</w:t>
      </w:r>
    </w:p>
    <w:p w:rsidR="00CF1BB4" w:rsidRPr="00CF1BB4" w:rsidRDefault="00CF1BB4" w:rsidP="00CF1BB4">
      <w:pPr>
        <w:tabs>
          <w:tab w:val="left" w:pos="6300"/>
        </w:tabs>
        <w:ind w:left="630" w:hangingChars="300" w:hanging="630"/>
        <w:rPr>
          <w:rFonts w:hAnsi="ＭＳ 明朝"/>
          <w:szCs w:val="21"/>
        </w:rPr>
      </w:pPr>
      <w:r w:rsidRPr="00CF1BB4">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(4)　第２項の規定にかかわらず、次のいずれかに該当することを当組合が証明した場合には、当組合は補てんしません。</w:t>
      </w:r>
    </w:p>
    <w:p w:rsidR="00CF1BB4" w:rsidRPr="00CF1BB4" w:rsidRDefault="00CF1BB4" w:rsidP="00CF1BB4">
      <w:pPr>
        <w:tabs>
          <w:tab w:val="left" w:pos="6300"/>
        </w:tabs>
        <w:ind w:left="630" w:hangingChars="300" w:hanging="630"/>
        <w:rPr>
          <w:rFonts w:hAnsi="ＭＳ 明朝"/>
          <w:szCs w:val="21"/>
        </w:rPr>
      </w:pPr>
      <w:r w:rsidRPr="00CF1BB4">
        <w:rPr>
          <w:rFonts w:hAnsi="ＭＳ 明朝" w:hint="eastAsia"/>
          <w:szCs w:val="21"/>
        </w:rPr>
        <w:t xml:space="preserve">　　①　当該払戻しが行われたことについて当組合が善意かつ無過失であり、かつ、次のいずれかに該当すること</w:t>
      </w:r>
    </w:p>
    <w:p w:rsidR="00CF1BB4" w:rsidRPr="00CF1BB4" w:rsidRDefault="00CF1BB4" w:rsidP="00CF1BB4">
      <w:pPr>
        <w:tabs>
          <w:tab w:val="left" w:pos="6300"/>
        </w:tabs>
        <w:ind w:left="630" w:hangingChars="300" w:hanging="630"/>
        <w:rPr>
          <w:rFonts w:hAnsi="ＭＳ 明朝"/>
          <w:szCs w:val="21"/>
        </w:rPr>
      </w:pPr>
      <w:r w:rsidRPr="00CF1BB4">
        <w:rPr>
          <w:rFonts w:hAnsi="ＭＳ 明朝" w:hint="eastAsia"/>
          <w:szCs w:val="21"/>
        </w:rPr>
        <w:t xml:space="preserve">　　　Ａ　当該払戻しが貯金者の重大な過失により行われたこと</w:t>
      </w:r>
    </w:p>
    <w:p w:rsidR="00CF1BB4" w:rsidRPr="00CF1BB4" w:rsidRDefault="00CF1BB4" w:rsidP="00CF1BB4">
      <w:pPr>
        <w:tabs>
          <w:tab w:val="left" w:pos="6300"/>
        </w:tabs>
        <w:ind w:left="840" w:hangingChars="400" w:hanging="840"/>
        <w:rPr>
          <w:rFonts w:hAnsi="ＭＳ 明朝"/>
          <w:szCs w:val="21"/>
        </w:rPr>
      </w:pPr>
      <w:r w:rsidRPr="00CF1BB4">
        <w:rPr>
          <w:rFonts w:hAnsi="ＭＳ 明朝" w:hint="eastAsia"/>
          <w:szCs w:val="21"/>
        </w:rPr>
        <w:t xml:space="preserve">　　　Ｂ　貯金者の配偶者、二親等内の親族、同居の親族その他の同居人、または家事使用人によって行われたこと</w:t>
      </w:r>
    </w:p>
    <w:p w:rsidR="00CF1BB4" w:rsidRPr="00CF1BB4" w:rsidRDefault="00CF1BB4" w:rsidP="00CF1BB4">
      <w:pPr>
        <w:tabs>
          <w:tab w:val="left" w:pos="6300"/>
        </w:tabs>
        <w:ind w:left="840" w:hangingChars="400" w:hanging="840"/>
        <w:rPr>
          <w:rFonts w:hAnsi="ＭＳ 明朝"/>
          <w:szCs w:val="21"/>
        </w:rPr>
      </w:pPr>
      <w:r w:rsidRPr="00CF1BB4">
        <w:rPr>
          <w:rFonts w:hAnsi="ＭＳ 明朝" w:hint="eastAsia"/>
          <w:szCs w:val="21"/>
        </w:rPr>
        <w:t xml:space="preserve">　　　Ｃ　貯金者が、被害状況についての当組合に対する説明において、重要な事項について偽りの</w:t>
      </w:r>
      <w:r w:rsidRPr="00CF1BB4">
        <w:rPr>
          <w:rFonts w:hAnsi="ＭＳ 明朝" w:hint="eastAsia"/>
          <w:szCs w:val="21"/>
        </w:rPr>
        <w:lastRenderedPageBreak/>
        <w:t>説明を行ったこと</w:t>
      </w:r>
    </w:p>
    <w:p w:rsidR="00CF1BB4" w:rsidRPr="00CF1BB4" w:rsidRDefault="00CF1BB4" w:rsidP="00CF1BB4">
      <w:pPr>
        <w:tabs>
          <w:tab w:val="left" w:pos="6300"/>
        </w:tabs>
        <w:ind w:left="630" w:hangingChars="300" w:hanging="630"/>
        <w:rPr>
          <w:rFonts w:hAnsi="ＭＳ 明朝"/>
          <w:szCs w:val="21"/>
        </w:rPr>
      </w:pPr>
      <w:r w:rsidRPr="00CF1BB4">
        <w:rPr>
          <w:rFonts w:hAnsi="ＭＳ 明朝" w:hint="eastAsia"/>
          <w:szCs w:val="21"/>
        </w:rPr>
        <w:t xml:space="preserve">　　②　通帳・証書の盗取が、戦争、暴動等による著しい社会秩序の混乱に乗じまたはこれに付随して行われたこと</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(6)　当組合が第２項の規定にもとづき補てんを行った場合に、当該補てんを行った金額の限度において、当該貯金にかかる払戻請求権は消滅します。</w:t>
      </w:r>
    </w:p>
    <w:p w:rsidR="00CF1BB4" w:rsidRPr="00CF1BB4" w:rsidRDefault="00CF1BB4" w:rsidP="00CF1BB4">
      <w:pPr>
        <w:tabs>
          <w:tab w:val="left" w:pos="6300"/>
        </w:tabs>
        <w:ind w:left="420" w:hangingChars="200" w:hanging="420"/>
        <w:rPr>
          <w:rFonts w:hAnsi="ＭＳ 明朝"/>
          <w:szCs w:val="21"/>
        </w:rPr>
      </w:pPr>
      <w:r w:rsidRPr="00CF1BB4">
        <w:rPr>
          <w:rFonts w:hAnsi="ＭＳ 明朝" w:hint="eastAsia"/>
          <w:szCs w:val="21"/>
        </w:rPr>
        <w:t xml:space="preserve"> (7)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CF1BB4" w:rsidRPr="00840379" w:rsidRDefault="00CF1BB4" w:rsidP="00CF1BB4">
      <w:pPr>
        <w:ind w:left="178" w:hangingChars="85" w:hanging="178"/>
        <w:rPr>
          <w:rFonts w:hAnsi="ＭＳ 明朝"/>
          <w:szCs w:val="21"/>
        </w:rPr>
      </w:pPr>
    </w:p>
    <w:p w:rsidR="00CF1BB4" w:rsidRPr="00AF7552" w:rsidRDefault="00CF1BB4" w:rsidP="00CF1BB4">
      <w:pPr>
        <w:rPr>
          <w:rFonts w:ascii="ＭＳ ゴシック" w:eastAsia="ＭＳ ゴシック" w:hAnsi="ＭＳ ゴシック"/>
          <w:b/>
          <w:szCs w:val="21"/>
        </w:rPr>
      </w:pPr>
      <w:r w:rsidRPr="00AF7552">
        <w:rPr>
          <w:rFonts w:ascii="ＭＳ ゴシック" w:eastAsia="ＭＳ ゴシック" w:hAnsi="ＭＳ ゴシック" w:hint="eastAsia"/>
          <w:b/>
          <w:szCs w:val="21"/>
        </w:rPr>
        <w:t>９．（譲渡、質入れの禁止）</w:t>
      </w:r>
    </w:p>
    <w:p w:rsidR="00CF1BB4" w:rsidRPr="00840379" w:rsidRDefault="00CF1BB4" w:rsidP="00CF1BB4">
      <w:pPr>
        <w:ind w:left="420" w:hangingChars="200" w:hanging="420"/>
        <w:rPr>
          <w:rFonts w:hAnsi="ＭＳ 明朝"/>
          <w:szCs w:val="21"/>
        </w:rPr>
      </w:pPr>
      <w:r w:rsidRPr="00840379">
        <w:rPr>
          <w:rFonts w:hAnsi="ＭＳ 明朝" w:hint="eastAsia"/>
          <w:szCs w:val="21"/>
        </w:rPr>
        <w:t xml:space="preserve"> (1)　この貯金および通帳</w:t>
      </w:r>
      <w:r w:rsidRPr="00CF1BB4">
        <w:rPr>
          <w:rFonts w:hAnsi="ＭＳ 明朝" w:hint="eastAsia"/>
          <w:szCs w:val="21"/>
        </w:rPr>
        <w:t>または</w:t>
      </w:r>
      <w:r w:rsidRPr="00840379">
        <w:rPr>
          <w:rFonts w:hAnsi="ＭＳ 明朝" w:hint="eastAsia"/>
          <w:szCs w:val="21"/>
        </w:rPr>
        <w:t>証書は、譲渡または質入れすることはできません。</w:t>
      </w:r>
    </w:p>
    <w:p w:rsidR="00CF1BB4" w:rsidRPr="00840379" w:rsidRDefault="00CF1BB4" w:rsidP="00CF1BB4">
      <w:pPr>
        <w:ind w:left="420" w:hangingChars="200" w:hanging="420"/>
        <w:rPr>
          <w:rFonts w:hAnsi="ＭＳ 明朝"/>
          <w:szCs w:val="21"/>
        </w:rPr>
      </w:pPr>
      <w:r w:rsidRPr="00840379">
        <w:rPr>
          <w:rFonts w:hAnsi="ＭＳ 明朝" w:hint="eastAsia"/>
          <w:szCs w:val="21"/>
        </w:rPr>
        <w:t xml:space="preserve"> (2)　当組合がやむをえないものと認めて質入れを承諾する場合には、当組合所定の書式により行います。</w:t>
      </w:r>
    </w:p>
    <w:p w:rsidR="00CF1BB4" w:rsidRPr="00840379" w:rsidRDefault="00CF1BB4" w:rsidP="00CF1BB4">
      <w:pPr>
        <w:rPr>
          <w:rFonts w:hAnsi="ＭＳ 明朝"/>
          <w:szCs w:val="21"/>
        </w:rPr>
      </w:pPr>
    </w:p>
    <w:p w:rsidR="00CF1BB4" w:rsidRPr="00AF7552" w:rsidRDefault="00CF1BB4" w:rsidP="00CF1BB4">
      <w:pPr>
        <w:pStyle w:val="a3"/>
        <w:tabs>
          <w:tab w:val="clear" w:pos="4252"/>
          <w:tab w:val="clear" w:pos="8504"/>
        </w:tabs>
        <w:snapToGrid/>
        <w:rPr>
          <w:rFonts w:ascii="ＭＳ ゴシック" w:eastAsia="ＭＳ ゴシック" w:hAnsi="ＭＳ ゴシック"/>
          <w:b/>
          <w:szCs w:val="21"/>
        </w:rPr>
      </w:pPr>
      <w:r w:rsidRPr="00AF7552">
        <w:rPr>
          <w:rFonts w:ascii="ＭＳ ゴシック" w:eastAsia="ＭＳ ゴシック" w:hAnsi="ＭＳ ゴシック" w:hint="eastAsia"/>
          <w:b/>
          <w:szCs w:val="21"/>
        </w:rPr>
        <w:t>10．（通知等）</w:t>
      </w:r>
    </w:p>
    <w:p w:rsidR="00CF1BB4" w:rsidRPr="00840379" w:rsidRDefault="00CF1BB4" w:rsidP="00CF1BB4">
      <w:pPr>
        <w:ind w:left="210" w:hangingChars="100" w:hanging="210"/>
        <w:rPr>
          <w:rFonts w:hAnsi="ＭＳ 明朝"/>
          <w:szCs w:val="21"/>
        </w:rPr>
      </w:pPr>
      <w:r w:rsidRPr="00840379">
        <w:rPr>
          <w:rFonts w:hAnsi="ＭＳ 明朝" w:hint="eastAsia"/>
          <w:szCs w:val="21"/>
        </w:rPr>
        <w:t xml:space="preserve">　　届出のあった</w:t>
      </w:r>
      <w:r w:rsidRPr="00CF1BB4">
        <w:rPr>
          <w:rFonts w:hAnsi="ＭＳ 明朝" w:hint="eastAsia"/>
          <w:szCs w:val="21"/>
        </w:rPr>
        <w:t>氏名</w:t>
      </w:r>
      <w:r w:rsidRPr="00840379">
        <w:rPr>
          <w:rFonts w:hAnsi="ＭＳ 明朝" w:hint="eastAsia"/>
          <w:szCs w:val="21"/>
        </w:rPr>
        <w:t>、住所にあてて当組合が通知または送付書類を発送した場合には、延着しまたは到達しなかったときでも通常到達すべき時に到達したものとみなします。</w:t>
      </w:r>
    </w:p>
    <w:p w:rsidR="00CF1BB4" w:rsidRPr="00840379" w:rsidRDefault="00CF1BB4" w:rsidP="00CF1BB4">
      <w:pPr>
        <w:ind w:left="496" w:hangingChars="236" w:hanging="496"/>
        <w:rPr>
          <w:rFonts w:hAnsi="ＭＳ 明朝"/>
          <w:szCs w:val="21"/>
        </w:rPr>
      </w:pPr>
    </w:p>
    <w:p w:rsidR="00CF1BB4" w:rsidRPr="00AF7552" w:rsidRDefault="00CF1BB4" w:rsidP="00CF1BB4">
      <w:pPr>
        <w:ind w:leftChars="-2" w:left="-4"/>
        <w:rPr>
          <w:rFonts w:ascii="ＭＳ ゴシック" w:eastAsia="ＭＳ ゴシック" w:hAnsi="ＭＳ ゴシック"/>
          <w:b/>
          <w:szCs w:val="21"/>
        </w:rPr>
      </w:pPr>
      <w:r w:rsidRPr="00AF7552">
        <w:rPr>
          <w:rFonts w:ascii="ＭＳ ゴシック" w:eastAsia="ＭＳ ゴシック" w:hAnsi="ＭＳ ゴシック" w:hint="eastAsia"/>
          <w:b/>
          <w:szCs w:val="21"/>
        </w:rPr>
        <w:t>11．（保険事故発生時における貯金者からの相殺）</w:t>
      </w:r>
    </w:p>
    <w:p w:rsidR="00CF1BB4" w:rsidRPr="00840379" w:rsidRDefault="00CF1BB4" w:rsidP="00CF1BB4">
      <w:pPr>
        <w:ind w:left="420" w:hangingChars="200" w:hanging="420"/>
        <w:rPr>
          <w:rFonts w:hAnsi="ＭＳ 明朝"/>
          <w:szCs w:val="21"/>
        </w:rPr>
      </w:pPr>
      <w:r w:rsidRPr="00840379">
        <w:rPr>
          <w:rFonts w:hAnsi="ＭＳ 明朝" w:hint="eastAsia"/>
          <w:szCs w:val="21"/>
        </w:rPr>
        <w:t xml:space="preserve"> (1)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CF1BB4" w:rsidRPr="00840379" w:rsidRDefault="00CF1BB4" w:rsidP="00CF1BB4">
      <w:pPr>
        <w:ind w:left="420" w:hangingChars="200" w:hanging="420"/>
        <w:rPr>
          <w:rFonts w:hAnsi="ＭＳ 明朝"/>
          <w:szCs w:val="21"/>
        </w:rPr>
      </w:pPr>
      <w:r w:rsidRPr="00840379">
        <w:rPr>
          <w:rFonts w:hAnsi="ＭＳ 明朝" w:hint="eastAsia"/>
          <w:szCs w:val="21"/>
        </w:rPr>
        <w:t xml:space="preserve"> (2)　前項により相殺する場合には、次の手続きによるものとします。</w:t>
      </w:r>
    </w:p>
    <w:p w:rsidR="00CF1BB4" w:rsidRPr="00840379" w:rsidRDefault="00CF1BB4" w:rsidP="00CF1BB4">
      <w:pPr>
        <w:ind w:left="630" w:hangingChars="300" w:hanging="630"/>
        <w:rPr>
          <w:rFonts w:hAnsi="ＭＳ 明朝"/>
          <w:szCs w:val="21"/>
        </w:rPr>
      </w:pPr>
      <w:r w:rsidRPr="00840379">
        <w:rPr>
          <w:rFonts w:hAnsi="ＭＳ 明朝" w:hint="eastAsia"/>
          <w:szCs w:val="21"/>
        </w:rPr>
        <w:t xml:space="preserve">　　①　相殺通知は書面によるものとし、複数の借入金等の債務がある場合には充当の順序方法を指定のうえ、通帳</w:t>
      </w:r>
      <w:r w:rsidRPr="00CF1BB4">
        <w:rPr>
          <w:rFonts w:hAnsi="ＭＳ 明朝" w:hint="eastAsia"/>
          <w:szCs w:val="21"/>
        </w:rPr>
        <w:t>または</w:t>
      </w:r>
      <w:r w:rsidRPr="00840379">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CF1BB4" w:rsidRPr="00840379" w:rsidRDefault="00CF1BB4" w:rsidP="00CF1BB4">
      <w:pPr>
        <w:ind w:left="630" w:hangingChars="300" w:hanging="630"/>
        <w:rPr>
          <w:rFonts w:hAnsi="ＭＳ 明朝"/>
          <w:szCs w:val="21"/>
        </w:rPr>
      </w:pPr>
      <w:r w:rsidRPr="00840379">
        <w:rPr>
          <w:rFonts w:hAnsi="ＭＳ 明朝" w:hint="eastAsia"/>
          <w:szCs w:val="21"/>
        </w:rPr>
        <w:t xml:space="preserve">　　②　前号の充当の指定のない場合には、当組合の指定する順序方法により充当いたします。</w:t>
      </w:r>
    </w:p>
    <w:p w:rsidR="00CF1BB4" w:rsidRPr="00840379" w:rsidRDefault="00CF1BB4" w:rsidP="00CF1BB4">
      <w:pPr>
        <w:ind w:left="630" w:hangingChars="300" w:hanging="630"/>
        <w:rPr>
          <w:rFonts w:hAnsi="ＭＳ 明朝"/>
          <w:szCs w:val="21"/>
        </w:rPr>
      </w:pPr>
      <w:r w:rsidRPr="00840379">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CF1BB4" w:rsidRPr="00840379" w:rsidRDefault="00CF1BB4" w:rsidP="00CF1BB4">
      <w:pPr>
        <w:ind w:left="630" w:hangingChars="300" w:hanging="630"/>
        <w:rPr>
          <w:rFonts w:hAnsi="ＭＳ 明朝"/>
          <w:szCs w:val="21"/>
        </w:rPr>
      </w:pPr>
      <w:r w:rsidRPr="00840379">
        <w:rPr>
          <w:rFonts w:hAnsi="ＭＳ 明朝" w:hint="eastAsia"/>
          <w:szCs w:val="21"/>
        </w:rPr>
        <w:t xml:space="preserve"> (3)　第１項により相殺する場合の利息等については、次のとおりとします。</w:t>
      </w:r>
    </w:p>
    <w:p w:rsidR="00CF1BB4" w:rsidRPr="00840379" w:rsidRDefault="00CF1BB4" w:rsidP="00CF1BB4">
      <w:pPr>
        <w:ind w:left="630" w:hangingChars="300" w:hanging="630"/>
        <w:rPr>
          <w:rFonts w:hAnsi="ＭＳ 明朝"/>
          <w:szCs w:val="21"/>
        </w:rPr>
      </w:pPr>
      <w:r w:rsidRPr="00840379">
        <w:rPr>
          <w:rFonts w:hAnsi="ＭＳ 明朝" w:hint="eastAsia"/>
          <w:szCs w:val="21"/>
        </w:rPr>
        <w:t xml:space="preserve">　　①　この貯金の利息の計算については、その期間を相殺通知が当組合に到達した日の前日までと</w:t>
      </w:r>
      <w:r w:rsidRPr="00840379">
        <w:rPr>
          <w:rFonts w:hAnsi="ＭＳ 明朝" w:hint="eastAsia"/>
          <w:szCs w:val="21"/>
        </w:rPr>
        <w:lastRenderedPageBreak/>
        <w:t>して、利率は約定利率を適用するものとします。</w:t>
      </w:r>
    </w:p>
    <w:p w:rsidR="00CF1BB4" w:rsidRPr="00840379" w:rsidRDefault="00CF1BB4" w:rsidP="00CF1BB4">
      <w:pPr>
        <w:ind w:left="630" w:hangingChars="300" w:hanging="630"/>
        <w:rPr>
          <w:rFonts w:hAnsi="ＭＳ 明朝"/>
          <w:szCs w:val="21"/>
        </w:rPr>
      </w:pPr>
      <w:r w:rsidRPr="00840379">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CF1BB4" w:rsidRPr="00840379" w:rsidRDefault="00CF1BB4" w:rsidP="00CF1BB4">
      <w:pPr>
        <w:ind w:left="420" w:hangingChars="200" w:hanging="420"/>
        <w:rPr>
          <w:rFonts w:hAnsi="ＭＳ 明朝"/>
          <w:szCs w:val="21"/>
        </w:rPr>
      </w:pPr>
      <w:r w:rsidRPr="00840379">
        <w:rPr>
          <w:rFonts w:hAnsi="ＭＳ 明朝" w:hint="eastAsia"/>
          <w:szCs w:val="21"/>
        </w:rPr>
        <w:t xml:space="preserve"> (4)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CF1BB4" w:rsidRPr="00840379" w:rsidRDefault="00CF1BB4" w:rsidP="00CF1BB4">
      <w:pPr>
        <w:ind w:left="420" w:hangingChars="200" w:hanging="420"/>
        <w:rPr>
          <w:rFonts w:hAnsi="ＭＳ 明朝"/>
          <w:szCs w:val="21"/>
        </w:rPr>
      </w:pPr>
    </w:p>
    <w:p w:rsidR="00695D1D" w:rsidRPr="00AF7552" w:rsidRDefault="00695D1D" w:rsidP="007A348D">
      <w:pPr>
        <w:ind w:left="422" w:hangingChars="200" w:hanging="422"/>
        <w:rPr>
          <w:rFonts w:ascii="ＭＳ ゴシック" w:eastAsia="ＭＳ ゴシック" w:hAnsi="ＭＳ ゴシック"/>
          <w:b/>
          <w:szCs w:val="24"/>
        </w:rPr>
      </w:pPr>
      <w:r w:rsidRPr="00AF7552">
        <w:rPr>
          <w:rFonts w:ascii="ＭＳ ゴシック" w:eastAsia="ＭＳ ゴシック" w:hAnsi="ＭＳ ゴシック" w:hint="eastAsia"/>
          <w:b/>
          <w:szCs w:val="24"/>
        </w:rPr>
        <w:t>12.（休眠預金等活用法に係る異動事由）</w:t>
      </w:r>
    </w:p>
    <w:p w:rsidR="00695D1D" w:rsidRPr="00695D1D" w:rsidRDefault="00695D1D" w:rsidP="007A348D">
      <w:pPr>
        <w:ind w:leftChars="100" w:left="210" w:firstLineChars="100" w:firstLine="210"/>
        <w:outlineLvl w:val="0"/>
        <w:rPr>
          <w:rFonts w:hAnsi="ＭＳ 明朝"/>
          <w:szCs w:val="24"/>
        </w:rPr>
      </w:pPr>
      <w:r w:rsidRPr="00695D1D">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②　貯金者等</w:t>
      </w:r>
      <w:r w:rsidR="00464BFE" w:rsidRPr="00464BFE">
        <w:rPr>
          <w:rFonts w:hint="eastAsia"/>
          <w:color w:val="000000" w:themeColor="text1"/>
        </w:rPr>
        <w:t>（休眠預金等活用法第２条第３項に定義される貯金者のほか相続人等の貯金等に係る債権を有する者を指し、以下貯金者等といいます。）</w:t>
      </w:r>
      <w:r w:rsidRPr="00464BFE">
        <w:rPr>
          <w:rFonts w:hAnsi="ＭＳ 明朝" w:hint="eastAsia"/>
          <w:color w:val="000000" w:themeColor="text1"/>
          <w:szCs w:val="24"/>
        </w:rPr>
        <w:t>か</w:t>
      </w:r>
      <w:r w:rsidRPr="00695D1D">
        <w:rPr>
          <w:rFonts w:hAnsi="ＭＳ 明朝" w:hint="eastAsia"/>
          <w:szCs w:val="24"/>
        </w:rPr>
        <w:t>ら、この貯金について次に掲げる情報の提供の求めがあったこと（この貯金が休眠預金等活用法第３条第</w:t>
      </w:r>
      <w:r w:rsidR="00E34728">
        <w:rPr>
          <w:rFonts w:hAnsi="ＭＳ 明朝" w:hint="eastAsia"/>
          <w:szCs w:val="24"/>
        </w:rPr>
        <w:t>１</w:t>
      </w:r>
      <w:r w:rsidRPr="00695D1D">
        <w:rPr>
          <w:rFonts w:hAnsi="ＭＳ 明朝" w:hint="eastAsia"/>
          <w:szCs w:val="24"/>
        </w:rPr>
        <w:t>項にもとづく公告（以下、本項において「公告」といいます。）の対象となっている場合に限ります。）</w:t>
      </w:r>
    </w:p>
    <w:p w:rsidR="00695D1D" w:rsidRPr="00695D1D" w:rsidRDefault="00695D1D" w:rsidP="007A348D">
      <w:pPr>
        <w:ind w:leftChars="300" w:left="840" w:hangingChars="100" w:hanging="210"/>
        <w:outlineLvl w:val="0"/>
        <w:rPr>
          <w:rFonts w:hAnsi="ＭＳ 明朝"/>
          <w:szCs w:val="24"/>
        </w:rPr>
      </w:pPr>
      <w:r w:rsidRPr="00695D1D">
        <w:rPr>
          <w:rFonts w:hAnsi="ＭＳ 明朝" w:hint="eastAsia"/>
          <w:szCs w:val="24"/>
        </w:rPr>
        <w:t>Ａ　公告の対象となる貯金であるかの該当性</w:t>
      </w:r>
    </w:p>
    <w:p w:rsidR="00695D1D" w:rsidRPr="00695D1D" w:rsidRDefault="00695D1D" w:rsidP="007A348D">
      <w:pPr>
        <w:ind w:leftChars="300" w:left="840" w:hangingChars="100" w:hanging="210"/>
        <w:outlineLvl w:val="0"/>
        <w:rPr>
          <w:rFonts w:hAnsi="ＭＳ 明朝"/>
          <w:szCs w:val="24"/>
        </w:rPr>
      </w:pPr>
      <w:r w:rsidRPr="00695D1D">
        <w:rPr>
          <w:rFonts w:hAnsi="ＭＳ 明朝" w:hint="eastAsia"/>
          <w:szCs w:val="24"/>
        </w:rPr>
        <w:t>Ｂ　貯金者等が公告の前の休眠預金等活用法にもとづく通知を受け取る住所地</w:t>
      </w:r>
    </w:p>
    <w:p w:rsidR="00695D1D" w:rsidRPr="00695D1D" w:rsidRDefault="00695D1D" w:rsidP="007A348D">
      <w:pPr>
        <w:ind w:leftChars="200" w:left="630" w:hangingChars="100" w:hanging="210"/>
        <w:outlineLvl w:val="0"/>
        <w:rPr>
          <w:rFonts w:hAnsi="ＭＳ 明朝"/>
          <w:szCs w:val="24"/>
        </w:rPr>
      </w:pPr>
      <w:r w:rsidRPr="00695D1D">
        <w:rPr>
          <w:rFonts w:hAnsi="ＭＳ 明朝" w:hint="eastAsia"/>
          <w:szCs w:val="24"/>
        </w:rPr>
        <w:t>③　貯金者等からの申し出にもとづく通帳または証書の発行、記帳もしくは繰越があったこと</w:t>
      </w:r>
    </w:p>
    <w:p w:rsidR="00695D1D" w:rsidRPr="00695D1D" w:rsidRDefault="00695D1D" w:rsidP="007A348D">
      <w:pPr>
        <w:ind w:leftChars="200" w:left="630" w:hangingChars="100" w:hanging="210"/>
        <w:outlineLvl w:val="0"/>
        <w:rPr>
          <w:rFonts w:hAnsi="ＭＳ 明朝"/>
          <w:szCs w:val="24"/>
        </w:rPr>
      </w:pPr>
      <w:r w:rsidRPr="00695D1D">
        <w:rPr>
          <w:rFonts w:hAnsi="ＭＳ 明朝" w:hint="eastAsia"/>
          <w:szCs w:val="24"/>
        </w:rPr>
        <w:t>④　貯金者等からの申し出にもとづく自動継続貯金の継続中止登録があったこと</w:t>
      </w:r>
    </w:p>
    <w:p w:rsidR="00695D1D" w:rsidRPr="00695D1D" w:rsidRDefault="00695D1D" w:rsidP="007A348D">
      <w:pPr>
        <w:ind w:leftChars="300" w:left="840" w:hangingChars="100" w:hanging="210"/>
        <w:outlineLvl w:val="0"/>
        <w:rPr>
          <w:rFonts w:hAnsi="ＭＳ 明朝"/>
          <w:szCs w:val="24"/>
        </w:rPr>
      </w:pPr>
    </w:p>
    <w:p w:rsidR="00695D1D" w:rsidRPr="00AF7552" w:rsidRDefault="00695D1D" w:rsidP="007A348D">
      <w:pPr>
        <w:ind w:left="422" w:hangingChars="200" w:hanging="422"/>
        <w:rPr>
          <w:rFonts w:ascii="ＭＳ ゴシック" w:eastAsia="ＭＳ ゴシック" w:hAnsi="ＭＳ ゴシック"/>
          <w:b/>
          <w:szCs w:val="24"/>
        </w:rPr>
      </w:pPr>
      <w:r w:rsidRPr="00AF7552">
        <w:rPr>
          <w:rFonts w:ascii="ＭＳ ゴシック" w:eastAsia="ＭＳ ゴシック" w:hAnsi="ＭＳ ゴシック" w:hint="eastAsia"/>
          <w:b/>
          <w:szCs w:val="24"/>
        </w:rPr>
        <w:t>13.（休眠預金等活用法に係る最終異動日等）</w:t>
      </w:r>
    </w:p>
    <w:p w:rsidR="00695D1D" w:rsidRPr="00695D1D" w:rsidRDefault="00695D1D" w:rsidP="007A348D">
      <w:pPr>
        <w:ind w:leftChars="50" w:left="420" w:hangingChars="150" w:hanging="315"/>
        <w:rPr>
          <w:rFonts w:hAnsi="ＭＳ 明朝"/>
          <w:szCs w:val="24"/>
        </w:rPr>
      </w:pPr>
      <w:r w:rsidRPr="00695D1D">
        <w:rPr>
          <w:rFonts w:hAnsi="ＭＳ 明朝" w:hint="eastAsia"/>
          <w:szCs w:val="24"/>
        </w:rPr>
        <w:t>(1)　この貯金について、休眠預金等活用法における最終異動日等とは、次に掲げる日の最も遅い日をいうものとします。</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①　第12条に掲げる異動が最後にあった日</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③　当組合が貯金者等に対して休眠預金等活用法第</w:t>
      </w:r>
      <w:r w:rsidR="00E34728">
        <w:rPr>
          <w:rFonts w:hAnsi="ＭＳ 明朝" w:hint="eastAsia"/>
          <w:szCs w:val="24"/>
        </w:rPr>
        <w:t>３</w:t>
      </w:r>
      <w:r w:rsidRPr="00695D1D">
        <w:rPr>
          <w:rFonts w:hAnsi="ＭＳ 明朝" w:hint="eastAsia"/>
          <w:szCs w:val="24"/>
        </w:rPr>
        <w:t>条第</w:t>
      </w:r>
      <w:r w:rsidR="00E34728">
        <w:rPr>
          <w:rFonts w:hAnsi="ＭＳ 明朝" w:hint="eastAsia"/>
          <w:szCs w:val="24"/>
        </w:rPr>
        <w:t>２</w:t>
      </w:r>
      <w:r w:rsidRPr="00695D1D">
        <w:rPr>
          <w:rFonts w:hAnsi="ＭＳ 明朝" w:hint="eastAsia"/>
          <w:szCs w:val="24"/>
        </w:rPr>
        <w:t>項に定める事項の通知を発した日。ただし、当該通知が貯金者</w:t>
      </w:r>
      <w:r w:rsidR="00A269F4">
        <w:rPr>
          <w:rFonts w:hAnsi="ＭＳ 明朝" w:hint="eastAsia"/>
          <w:szCs w:val="24"/>
        </w:rPr>
        <w:t>等</w:t>
      </w:r>
      <w:r w:rsidRPr="00695D1D">
        <w:rPr>
          <w:rFonts w:hAnsi="ＭＳ 明朝" w:hint="eastAsia"/>
          <w:szCs w:val="24"/>
        </w:rPr>
        <w:t>に到達した場合または当該通知を発した日から</w:t>
      </w:r>
      <w:r w:rsidR="00E34728">
        <w:rPr>
          <w:rFonts w:hAnsi="ＭＳ 明朝" w:hint="eastAsia"/>
          <w:szCs w:val="24"/>
        </w:rPr>
        <w:t>１</w:t>
      </w:r>
      <w:r w:rsidRPr="00695D1D">
        <w:rPr>
          <w:rFonts w:hAnsi="ＭＳ 明朝" w:hint="eastAsia"/>
          <w:szCs w:val="24"/>
        </w:rPr>
        <w:t>か月を経過した場合（</w:t>
      </w:r>
      <w:r w:rsidR="00E34728">
        <w:rPr>
          <w:rFonts w:hAnsi="ＭＳ 明朝" w:hint="eastAsia"/>
          <w:szCs w:val="24"/>
        </w:rPr>
        <w:t>１</w:t>
      </w:r>
      <w:r w:rsidRPr="00695D1D">
        <w:rPr>
          <w:rFonts w:hAnsi="ＭＳ 明朝" w:hint="eastAsia"/>
          <w:szCs w:val="24"/>
        </w:rPr>
        <w:t>か月を経過する日または当組合があらかじめ預金保険機構に通知した日のうちいずれか遅い日までに通知が貯金者</w:t>
      </w:r>
      <w:r w:rsidR="00A269F4">
        <w:rPr>
          <w:rFonts w:hAnsi="ＭＳ 明朝" w:hint="eastAsia"/>
          <w:szCs w:val="24"/>
        </w:rPr>
        <w:t>等</w:t>
      </w:r>
      <w:r w:rsidRPr="00695D1D">
        <w:rPr>
          <w:rFonts w:hAnsi="ＭＳ 明朝" w:hint="eastAsia"/>
          <w:szCs w:val="24"/>
        </w:rPr>
        <w:t>の意思によらないで返送されたときを除く。）に限ります。</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④　この貯金が休眠預金等活用法第</w:t>
      </w:r>
      <w:r w:rsidR="00E34728">
        <w:rPr>
          <w:rFonts w:hAnsi="ＭＳ 明朝" w:hint="eastAsia"/>
          <w:szCs w:val="24"/>
        </w:rPr>
        <w:t>２</w:t>
      </w:r>
      <w:r w:rsidRPr="00695D1D">
        <w:rPr>
          <w:rFonts w:hAnsi="ＭＳ 明朝" w:hint="eastAsia"/>
          <w:szCs w:val="24"/>
        </w:rPr>
        <w:t>条第</w:t>
      </w:r>
      <w:r w:rsidR="00E34728">
        <w:rPr>
          <w:rFonts w:hAnsi="ＭＳ 明朝" w:hint="eastAsia"/>
          <w:szCs w:val="24"/>
        </w:rPr>
        <w:t>２</w:t>
      </w:r>
      <w:r w:rsidRPr="00695D1D">
        <w:rPr>
          <w:rFonts w:hAnsi="ＭＳ 明朝" w:hint="eastAsia"/>
          <w:szCs w:val="24"/>
        </w:rPr>
        <w:t>項に定める預金等に該当することとなった日</w:t>
      </w:r>
    </w:p>
    <w:p w:rsidR="00695D1D" w:rsidRPr="00695D1D" w:rsidRDefault="00695D1D" w:rsidP="007A348D">
      <w:pPr>
        <w:ind w:leftChars="50" w:left="420" w:hangingChars="150" w:hanging="315"/>
        <w:rPr>
          <w:rFonts w:hAnsi="ＭＳ 明朝"/>
          <w:szCs w:val="24"/>
        </w:rPr>
      </w:pPr>
      <w:r w:rsidRPr="00695D1D">
        <w:rPr>
          <w:rFonts w:hAnsi="ＭＳ 明朝" w:hint="eastAsia"/>
          <w:szCs w:val="24"/>
        </w:rPr>
        <w:t>(2)　第</w:t>
      </w:r>
      <w:r w:rsidR="00E34728">
        <w:rPr>
          <w:rFonts w:hAnsi="ＭＳ 明朝" w:hint="eastAsia"/>
          <w:szCs w:val="24"/>
        </w:rPr>
        <w:t>１</w:t>
      </w:r>
      <w:r w:rsidRPr="00695D1D">
        <w:rPr>
          <w:rFonts w:hAnsi="ＭＳ 明朝" w:hint="eastAsia"/>
          <w:szCs w:val="24"/>
        </w:rPr>
        <w:t>項第</w:t>
      </w:r>
      <w:r w:rsidR="00E34728">
        <w:rPr>
          <w:rFonts w:hAnsi="ＭＳ 明朝" w:hint="eastAsia"/>
          <w:szCs w:val="24"/>
        </w:rPr>
        <w:t>２</w:t>
      </w:r>
      <w:r w:rsidRPr="00695D1D">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①　預入期間、計算期間または償還期間の末日（自動継続扱いの貯金にあっては、初回満期日）</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lastRenderedPageBreak/>
        <w:t>②　初回の満期日後に次に掲げる事由が生じた場合　当該事由が生じた期間の満期日</w:t>
      </w:r>
    </w:p>
    <w:p w:rsidR="00695D1D" w:rsidRPr="00695D1D" w:rsidRDefault="00695D1D" w:rsidP="007A348D">
      <w:pPr>
        <w:ind w:leftChars="300" w:left="840" w:hangingChars="100" w:hanging="210"/>
        <w:outlineLvl w:val="0"/>
        <w:rPr>
          <w:rFonts w:hAnsi="ＭＳ 明朝"/>
          <w:szCs w:val="24"/>
        </w:rPr>
      </w:pPr>
      <w:r w:rsidRPr="00695D1D">
        <w:rPr>
          <w:rFonts w:hAnsi="ＭＳ 明朝" w:hint="eastAsia"/>
          <w:szCs w:val="24"/>
        </w:rPr>
        <w:t>Ａ　第12条に掲げる異動事由</w:t>
      </w:r>
    </w:p>
    <w:p w:rsidR="00695D1D" w:rsidRPr="00695D1D" w:rsidRDefault="00695D1D" w:rsidP="007A348D">
      <w:pPr>
        <w:ind w:leftChars="300" w:left="840" w:hangingChars="100" w:hanging="210"/>
        <w:outlineLvl w:val="0"/>
        <w:rPr>
          <w:rFonts w:hAnsi="ＭＳ 明朝"/>
          <w:szCs w:val="24"/>
        </w:rPr>
      </w:pPr>
      <w:r w:rsidRPr="00695D1D">
        <w:rPr>
          <w:rFonts w:hAnsi="ＭＳ 明朝" w:hint="eastAsia"/>
          <w:szCs w:val="24"/>
        </w:rPr>
        <w:t xml:space="preserve">Ｂ　</w:t>
      </w:r>
      <w:r w:rsidRPr="00695D1D">
        <w:rPr>
          <w:rFonts w:hAnsi="ＭＳ 明朝"/>
          <w:szCs w:val="24"/>
        </w:rPr>
        <w:t>当組合が貯金者等に対して休眠預金活用法第</w:t>
      </w:r>
      <w:r w:rsidR="00E34728">
        <w:rPr>
          <w:rFonts w:hAnsi="ＭＳ 明朝" w:hint="eastAsia"/>
          <w:szCs w:val="24"/>
        </w:rPr>
        <w:t>３</w:t>
      </w:r>
      <w:r w:rsidRPr="00695D1D">
        <w:rPr>
          <w:rFonts w:hAnsi="ＭＳ 明朝"/>
          <w:szCs w:val="24"/>
        </w:rPr>
        <w:t>条第</w:t>
      </w:r>
      <w:r w:rsidR="00E34728">
        <w:rPr>
          <w:rFonts w:hAnsi="ＭＳ 明朝" w:hint="eastAsia"/>
          <w:szCs w:val="24"/>
        </w:rPr>
        <w:t>２</w:t>
      </w:r>
      <w:r w:rsidRPr="00695D1D">
        <w:rPr>
          <w:rFonts w:hAnsi="ＭＳ 明朝"/>
          <w:szCs w:val="24"/>
        </w:rPr>
        <w:t>項に定める事項の通知を発したこと。ただし、当該通知が貯金者</w:t>
      </w:r>
      <w:r w:rsidR="00BC3C64">
        <w:rPr>
          <w:rFonts w:hAnsi="ＭＳ 明朝" w:hint="eastAsia"/>
          <w:szCs w:val="24"/>
        </w:rPr>
        <w:t>等</w:t>
      </w:r>
      <w:r w:rsidRPr="00695D1D">
        <w:rPr>
          <w:rFonts w:hAnsi="ＭＳ 明朝"/>
          <w:szCs w:val="24"/>
        </w:rPr>
        <w:t>に到達した場合または当該通知を発した日から</w:t>
      </w:r>
      <w:r w:rsidR="00E34728">
        <w:rPr>
          <w:rFonts w:hAnsi="ＭＳ 明朝" w:hint="eastAsia"/>
          <w:szCs w:val="24"/>
        </w:rPr>
        <w:t>１</w:t>
      </w:r>
      <w:r w:rsidRPr="00695D1D">
        <w:rPr>
          <w:rFonts w:hAnsi="ＭＳ 明朝"/>
          <w:szCs w:val="24"/>
        </w:rPr>
        <w:t>か月を経過した場合（</w:t>
      </w:r>
      <w:r w:rsidR="00E34728">
        <w:rPr>
          <w:rFonts w:hAnsi="ＭＳ 明朝" w:hint="eastAsia"/>
          <w:szCs w:val="24"/>
        </w:rPr>
        <w:t>１</w:t>
      </w:r>
      <w:r w:rsidRPr="00695D1D">
        <w:rPr>
          <w:rFonts w:hAnsi="ＭＳ 明朝"/>
          <w:szCs w:val="24"/>
        </w:rPr>
        <w:t>か月を経過する日または当組合があらかじめ預金保険機構に通知した日のうちいずれか遅い日までに通知が貯金者</w:t>
      </w:r>
      <w:r w:rsidR="00A269F4">
        <w:rPr>
          <w:rFonts w:hAnsi="ＭＳ 明朝" w:hint="eastAsia"/>
          <w:szCs w:val="24"/>
        </w:rPr>
        <w:t>等</w:t>
      </w:r>
      <w:r w:rsidRPr="00695D1D">
        <w:rPr>
          <w:rFonts w:hAnsi="ＭＳ 明朝"/>
          <w:szCs w:val="24"/>
        </w:rPr>
        <w:t>の意思によらないで返送されたときを除く。）に限ります。</w:t>
      </w:r>
    </w:p>
    <w:p w:rsidR="00695D1D" w:rsidRPr="00695D1D" w:rsidRDefault="00695D1D" w:rsidP="003C403A">
      <w:pPr>
        <w:ind w:leftChars="200" w:left="630" w:hangingChars="100" w:hanging="210"/>
        <w:rPr>
          <w:rFonts w:hAnsi="ＭＳ 明朝"/>
          <w:szCs w:val="24"/>
        </w:rPr>
      </w:pPr>
      <w:r w:rsidRPr="00695D1D">
        <w:rPr>
          <w:rFonts w:hAnsi="ＭＳ 明朝" w:hint="eastAsia"/>
          <w:szCs w:val="24"/>
        </w:rPr>
        <w:t>③　法令、法令にもとづく命令もしくは措置または契約により、この貯金について支払が停止されたこと</w:t>
      </w:r>
      <w:r w:rsidR="003C403A">
        <w:rPr>
          <w:rFonts w:hAnsi="ＭＳ 明朝" w:hint="eastAsia"/>
          <w:szCs w:val="24"/>
        </w:rPr>
        <w:t>、</w:t>
      </w:r>
      <w:r w:rsidRPr="00695D1D">
        <w:rPr>
          <w:rFonts w:hAnsi="ＭＳ 明朝" w:hint="eastAsia"/>
          <w:szCs w:val="24"/>
        </w:rPr>
        <w:t>当該支払停止が解除された日</w:t>
      </w:r>
      <w:r w:rsidR="00673216">
        <w:rPr>
          <w:rFonts w:hAnsi="ＭＳ 明朝" w:hint="eastAsia"/>
          <w:szCs w:val="24"/>
        </w:rPr>
        <w:t>。</w:t>
      </w:r>
    </w:p>
    <w:p w:rsidR="00695D1D" w:rsidRPr="00695D1D" w:rsidRDefault="00695D1D" w:rsidP="003C403A">
      <w:pPr>
        <w:ind w:leftChars="200" w:left="630" w:hangingChars="100" w:hanging="210"/>
        <w:rPr>
          <w:rFonts w:hAnsi="ＭＳ 明朝"/>
          <w:szCs w:val="24"/>
        </w:rPr>
      </w:pPr>
      <w:r w:rsidRPr="00695D1D">
        <w:rPr>
          <w:rFonts w:hAnsi="ＭＳ 明朝" w:hint="eastAsia"/>
          <w:szCs w:val="24"/>
        </w:rPr>
        <w:t>④　この貯金について、強制執行、仮差押えまたは国税滞納処分（その例による処分を含みます。）の対象となったこと</w:t>
      </w:r>
      <w:r w:rsidR="003C403A">
        <w:rPr>
          <w:rFonts w:hAnsi="ＭＳ 明朝" w:hint="eastAsia"/>
          <w:szCs w:val="24"/>
        </w:rPr>
        <w:t>、</w:t>
      </w:r>
      <w:r w:rsidRPr="00695D1D">
        <w:rPr>
          <w:rFonts w:hAnsi="ＭＳ 明朝" w:hint="eastAsia"/>
          <w:szCs w:val="24"/>
        </w:rPr>
        <w:t>当該手続が終了した日</w:t>
      </w:r>
      <w:r w:rsidR="003C403A">
        <w:rPr>
          <w:rFonts w:hAnsi="ＭＳ 明朝" w:hint="eastAsia"/>
          <w:szCs w:val="24"/>
        </w:rPr>
        <w:t>。</w:t>
      </w:r>
    </w:p>
    <w:p w:rsidR="00695D1D" w:rsidRPr="00695D1D" w:rsidRDefault="00695D1D" w:rsidP="003C403A">
      <w:pPr>
        <w:ind w:leftChars="200" w:left="630" w:hangingChars="100" w:hanging="210"/>
        <w:rPr>
          <w:rFonts w:hAnsi="ＭＳ 明朝"/>
          <w:szCs w:val="24"/>
        </w:rPr>
      </w:pPr>
      <w:r w:rsidRPr="00695D1D">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3C403A">
        <w:rPr>
          <w:rFonts w:hAnsi="ＭＳ 明朝" w:hint="eastAsia"/>
          <w:szCs w:val="24"/>
        </w:rPr>
        <w:t>、</w:t>
      </w:r>
      <w:r w:rsidRPr="00695D1D">
        <w:rPr>
          <w:rFonts w:hAnsi="ＭＳ 明朝" w:hint="eastAsia"/>
          <w:szCs w:val="24"/>
        </w:rPr>
        <w:t>当該入出金が行われた日または入出金が行われないことが確定した日</w:t>
      </w:r>
      <w:r w:rsidR="003C403A">
        <w:rPr>
          <w:rFonts w:hAnsi="ＭＳ 明朝" w:hint="eastAsia"/>
          <w:szCs w:val="24"/>
        </w:rPr>
        <w:t>。</w:t>
      </w:r>
    </w:p>
    <w:p w:rsidR="00695D1D" w:rsidRPr="00695D1D" w:rsidRDefault="00695D1D" w:rsidP="007A348D">
      <w:pPr>
        <w:ind w:leftChars="136" w:left="525" w:hangingChars="114" w:hanging="239"/>
        <w:rPr>
          <w:rFonts w:hAnsi="ＭＳ 明朝"/>
          <w:szCs w:val="24"/>
        </w:rPr>
      </w:pPr>
    </w:p>
    <w:p w:rsidR="00695D1D" w:rsidRPr="00AF7552" w:rsidRDefault="00695D1D" w:rsidP="007A348D">
      <w:pPr>
        <w:ind w:left="422" w:hangingChars="200" w:hanging="422"/>
        <w:rPr>
          <w:rFonts w:ascii="ＭＳ ゴシック" w:eastAsia="ＭＳ ゴシック" w:hAnsi="ＭＳ ゴシック"/>
          <w:b/>
          <w:szCs w:val="24"/>
        </w:rPr>
      </w:pPr>
      <w:r w:rsidRPr="00AF7552">
        <w:rPr>
          <w:rFonts w:ascii="ＭＳ ゴシック" w:eastAsia="ＭＳ ゴシック" w:hAnsi="ＭＳ ゴシック" w:hint="eastAsia"/>
          <w:b/>
          <w:szCs w:val="24"/>
        </w:rPr>
        <w:t>14.（休眠預金等代替金に関する取扱い）</w:t>
      </w:r>
    </w:p>
    <w:p w:rsidR="00695D1D" w:rsidRPr="00695D1D" w:rsidRDefault="00695D1D" w:rsidP="007A348D">
      <w:pPr>
        <w:ind w:leftChars="50" w:left="420" w:hangingChars="150" w:hanging="315"/>
        <w:rPr>
          <w:rFonts w:hAnsi="ＭＳ 明朝"/>
          <w:szCs w:val="24"/>
        </w:rPr>
      </w:pPr>
      <w:r w:rsidRPr="00695D1D">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695D1D" w:rsidRPr="00695D1D" w:rsidRDefault="00695D1D" w:rsidP="007A348D">
      <w:pPr>
        <w:ind w:leftChars="50" w:left="420" w:hangingChars="150" w:hanging="315"/>
        <w:rPr>
          <w:rFonts w:hAnsi="ＭＳ 明朝"/>
          <w:szCs w:val="24"/>
        </w:rPr>
      </w:pPr>
      <w:r w:rsidRPr="00695D1D">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836C44">
        <w:rPr>
          <w:rFonts w:hAnsi="ＭＳ 明朝" w:hint="eastAsia"/>
          <w:szCs w:val="24"/>
        </w:rPr>
        <w:t>等</w:t>
      </w:r>
      <w:bookmarkStart w:id="2" w:name="_GoBack"/>
      <w:bookmarkEnd w:id="2"/>
      <w:r w:rsidRPr="00695D1D">
        <w:rPr>
          <w:rFonts w:hAnsi="ＭＳ 明朝" w:hint="eastAsia"/>
          <w:szCs w:val="24"/>
        </w:rPr>
        <w:t>は、当組合に対して有していた貯金債権を取得する方法によって、休眠預金等代替金債権の支払を受けることができます。</w:t>
      </w:r>
    </w:p>
    <w:p w:rsidR="00695D1D" w:rsidRPr="00695D1D" w:rsidRDefault="00695D1D" w:rsidP="007A348D">
      <w:pPr>
        <w:ind w:leftChars="50" w:left="420" w:hangingChars="150" w:hanging="315"/>
        <w:rPr>
          <w:rFonts w:hAnsi="ＭＳ 明朝"/>
          <w:szCs w:val="24"/>
        </w:rPr>
      </w:pPr>
      <w:r w:rsidRPr="00695D1D">
        <w:rPr>
          <w:rFonts w:hAnsi="ＭＳ 明朝" w:hint="eastAsia"/>
          <w:szCs w:val="24"/>
        </w:rPr>
        <w:t>(3)　貯金者等は、第</w:t>
      </w:r>
      <w:r w:rsidR="00E34728">
        <w:rPr>
          <w:rFonts w:hAnsi="ＭＳ 明朝" w:hint="eastAsia"/>
          <w:szCs w:val="24"/>
        </w:rPr>
        <w:t>１</w:t>
      </w:r>
      <w:r w:rsidRPr="00695D1D">
        <w:rPr>
          <w:rFonts w:hAnsi="ＭＳ 明朝" w:hint="eastAsia"/>
          <w:szCs w:val="24"/>
        </w:rPr>
        <w:t>項の場合において、次に掲げる事由が生じたときは、休眠預金等活用法第</w:t>
      </w:r>
      <w:r w:rsidR="00E34728">
        <w:rPr>
          <w:rFonts w:hAnsi="ＭＳ 明朝" w:hint="eastAsia"/>
          <w:szCs w:val="24"/>
        </w:rPr>
        <w:t>７</w:t>
      </w:r>
      <w:r w:rsidRPr="00695D1D">
        <w:rPr>
          <w:rFonts w:hAnsi="ＭＳ 明朝" w:hint="eastAsia"/>
          <w:szCs w:val="24"/>
        </w:rPr>
        <w:t>条第</w:t>
      </w:r>
      <w:r w:rsidR="00E34728">
        <w:rPr>
          <w:rFonts w:hAnsi="ＭＳ 明朝" w:hint="eastAsia"/>
          <w:szCs w:val="24"/>
        </w:rPr>
        <w:t>２</w:t>
      </w:r>
      <w:r w:rsidRPr="00695D1D">
        <w:rPr>
          <w:rFonts w:hAnsi="ＭＳ 明朝" w:hint="eastAsia"/>
          <w:szCs w:val="24"/>
        </w:rPr>
        <w:t>項による申出および支払の請求をすることについて、あらかじめ当組合に委任します。</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695D1D" w:rsidRPr="00695D1D" w:rsidRDefault="00695D1D" w:rsidP="007A348D">
      <w:pPr>
        <w:ind w:leftChars="50" w:left="420" w:hangingChars="150" w:hanging="315"/>
        <w:rPr>
          <w:rFonts w:hAnsi="ＭＳ 明朝"/>
          <w:szCs w:val="24"/>
        </w:rPr>
      </w:pPr>
      <w:r w:rsidRPr="00695D1D">
        <w:rPr>
          <w:rFonts w:hAnsi="ＭＳ 明朝" w:hint="eastAsia"/>
          <w:szCs w:val="24"/>
        </w:rPr>
        <w:t>(4)　当組合は、次の各号に掲げる事由を満たす場合に限り、貯金者等に代わって第</w:t>
      </w:r>
      <w:r w:rsidR="00E34728">
        <w:rPr>
          <w:rFonts w:hAnsi="ＭＳ 明朝" w:hint="eastAsia"/>
          <w:szCs w:val="24"/>
        </w:rPr>
        <w:t>３</w:t>
      </w:r>
      <w:r w:rsidRPr="00695D1D">
        <w:rPr>
          <w:rFonts w:hAnsi="ＭＳ 明朝" w:hint="eastAsia"/>
          <w:szCs w:val="24"/>
        </w:rPr>
        <w:t>項による休眠預金等代替金の支払を請求することを約します。</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①　当組合がこの貯金に係る休眠預金等代替金について、預金保険機構から支払等業務の委託を受けていること</w:t>
      </w:r>
    </w:p>
    <w:p w:rsidR="00695D1D" w:rsidRPr="00695D1D" w:rsidRDefault="00695D1D" w:rsidP="007A348D">
      <w:pPr>
        <w:ind w:leftChars="200" w:left="630" w:hangingChars="100" w:hanging="210"/>
        <w:rPr>
          <w:rFonts w:hAnsi="ＭＳ 明朝"/>
          <w:szCs w:val="24"/>
        </w:rPr>
      </w:pPr>
      <w:r w:rsidRPr="00695D1D">
        <w:rPr>
          <w:rFonts w:hAnsi="ＭＳ 明朝" w:hint="eastAsia"/>
          <w:szCs w:val="24"/>
        </w:rPr>
        <w:t>②　前項にもとづく取扱いを行う場合には、貯金者等が当組合に対して有していた貯金債権を取得する方法によって支払うこと</w:t>
      </w:r>
    </w:p>
    <w:p w:rsidR="00695D1D" w:rsidRPr="00695D1D" w:rsidRDefault="00695D1D" w:rsidP="007A348D">
      <w:pPr>
        <w:ind w:leftChars="50" w:left="420" w:hangingChars="150" w:hanging="315"/>
        <w:rPr>
          <w:rFonts w:hAnsi="ＭＳ 明朝"/>
          <w:szCs w:val="24"/>
        </w:rPr>
      </w:pPr>
      <w:r w:rsidRPr="00695D1D">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695D1D" w:rsidRPr="00695D1D" w:rsidRDefault="00695D1D" w:rsidP="00695D1D">
      <w:pPr>
        <w:spacing w:line="300" w:lineRule="exact"/>
        <w:ind w:left="420" w:hangingChars="200" w:hanging="420"/>
        <w:rPr>
          <w:rFonts w:hAnsi="ＭＳ 明朝"/>
          <w:szCs w:val="24"/>
        </w:rPr>
      </w:pPr>
    </w:p>
    <w:p w:rsidR="00695D1D" w:rsidRPr="00AF7552" w:rsidRDefault="00695D1D" w:rsidP="007A348D">
      <w:pPr>
        <w:ind w:left="422" w:hangingChars="200" w:hanging="422"/>
        <w:rPr>
          <w:rFonts w:ascii="ＭＳ ゴシック" w:eastAsia="ＭＳ ゴシック" w:hAnsi="ＭＳ ゴシック"/>
          <w:b/>
          <w:szCs w:val="24"/>
        </w:rPr>
      </w:pPr>
      <w:r w:rsidRPr="00AF7552">
        <w:rPr>
          <w:rFonts w:ascii="ＭＳ ゴシック" w:eastAsia="ＭＳ ゴシック" w:hAnsi="ＭＳ ゴシック" w:hint="eastAsia"/>
          <w:b/>
          <w:szCs w:val="24"/>
        </w:rPr>
        <w:t>15.（規定の変更等）</w:t>
      </w:r>
    </w:p>
    <w:p w:rsidR="007A348D" w:rsidRPr="007A348D" w:rsidRDefault="00695D1D" w:rsidP="00AF7552">
      <w:pPr>
        <w:ind w:leftChars="50" w:left="420" w:hangingChars="150" w:hanging="315"/>
        <w:rPr>
          <w:color w:val="000000"/>
        </w:rPr>
      </w:pPr>
      <w:r w:rsidRPr="00695D1D">
        <w:rPr>
          <w:rFonts w:hAnsi="ＭＳ 明朝" w:hint="eastAsia"/>
          <w:szCs w:val="24"/>
        </w:rPr>
        <w:t xml:space="preserve">(1)　</w:t>
      </w:r>
      <w:r w:rsidR="007A348D" w:rsidRPr="007A348D">
        <w:rPr>
          <w:rFonts w:hint="eastAsia"/>
          <w:color w:val="000000"/>
        </w:rPr>
        <w:t>この規定は、民法に定める定型約款に該当します。当組合は、この規定の各条項は、金融情勢その他の状況の変化</w:t>
      </w:r>
      <w:r w:rsidR="00827F52">
        <w:rPr>
          <w:rFonts w:hint="eastAsia"/>
          <w:color w:val="000000"/>
        </w:rPr>
        <w:t>その他</w:t>
      </w:r>
      <w:r w:rsidR="007A348D" w:rsidRPr="007A348D">
        <w:rPr>
          <w:rFonts w:hint="eastAsia"/>
          <w:color w:val="000000"/>
        </w:rPr>
        <w:t>相当の事由があると認められる場合には、民法の変更の規定に基づいて変更するものとします。</w:t>
      </w:r>
    </w:p>
    <w:p w:rsidR="00695D1D" w:rsidRDefault="00695D1D" w:rsidP="00AF7552">
      <w:pPr>
        <w:ind w:leftChars="50" w:left="420" w:hangingChars="150" w:hanging="315"/>
        <w:rPr>
          <w:color w:val="000000"/>
        </w:rPr>
      </w:pPr>
      <w:r w:rsidRPr="00695D1D">
        <w:rPr>
          <w:rFonts w:hAnsi="ＭＳ 明朝" w:hint="eastAsia"/>
          <w:szCs w:val="24"/>
        </w:rPr>
        <w:lastRenderedPageBreak/>
        <w:t xml:space="preserve">(2)　</w:t>
      </w:r>
      <w:r w:rsidR="007A348D" w:rsidRPr="007A348D">
        <w:rPr>
          <w:rFonts w:hint="eastAsia"/>
          <w:color w:val="000000"/>
        </w:rPr>
        <w:t>前項によるこの規定の変更は、変更後の規定の内容を、店頭表示、インターネットその他相当の方法で公表し、公表の際に定める適用開始日から適用されるものとします。</w:t>
      </w:r>
    </w:p>
    <w:p w:rsidR="007A348D" w:rsidRPr="00695D1D" w:rsidRDefault="007A348D" w:rsidP="007A348D">
      <w:pPr>
        <w:spacing w:line="300" w:lineRule="exact"/>
        <w:ind w:leftChars="50" w:left="420" w:hangingChars="150" w:hanging="315"/>
        <w:rPr>
          <w:rFonts w:hAnsi="ＭＳ 明朝"/>
          <w:szCs w:val="24"/>
        </w:rPr>
      </w:pPr>
    </w:p>
    <w:p w:rsidR="00695D1D" w:rsidRDefault="00695D1D" w:rsidP="007A348D">
      <w:pPr>
        <w:pStyle w:val="a5"/>
      </w:pPr>
      <w:r w:rsidRPr="00695D1D">
        <w:rPr>
          <w:rFonts w:hint="eastAsia"/>
        </w:rPr>
        <w:t>以　上</w:t>
      </w:r>
    </w:p>
    <w:p w:rsidR="002C084E" w:rsidRPr="007A348D" w:rsidRDefault="007A348D" w:rsidP="007A348D">
      <w:pPr>
        <w:spacing w:line="300" w:lineRule="exact"/>
        <w:jc w:val="right"/>
        <w:rPr>
          <w:rFonts w:hAnsi="ＭＳ 明朝" w:cs="ＭＳ 明朝"/>
          <w:szCs w:val="21"/>
        </w:rPr>
      </w:pPr>
      <w:r>
        <w:rPr>
          <w:rFonts w:hAnsi="ＭＳ 明朝" w:cs="ＭＳ 明朝" w:hint="eastAsia"/>
          <w:szCs w:val="21"/>
        </w:rPr>
        <w:t>（202</w:t>
      </w:r>
      <w:r w:rsidR="00A269F4">
        <w:rPr>
          <w:rFonts w:hAnsi="ＭＳ 明朝" w:cs="ＭＳ 明朝" w:hint="eastAsia"/>
          <w:szCs w:val="21"/>
        </w:rPr>
        <w:t>2</w:t>
      </w:r>
      <w:r>
        <w:rPr>
          <w:rFonts w:hAnsi="ＭＳ 明朝" w:cs="ＭＳ 明朝" w:hint="eastAsia"/>
          <w:szCs w:val="21"/>
        </w:rPr>
        <w:t>年</w:t>
      </w:r>
      <w:r w:rsidR="00A269F4">
        <w:rPr>
          <w:rFonts w:hAnsi="ＭＳ 明朝" w:cs="ＭＳ 明朝" w:hint="eastAsia"/>
          <w:szCs w:val="21"/>
        </w:rPr>
        <w:t>4</w:t>
      </w:r>
      <w:r>
        <w:rPr>
          <w:rFonts w:hAnsi="ＭＳ 明朝" w:cs="ＭＳ 明朝" w:hint="eastAsia"/>
          <w:szCs w:val="21"/>
        </w:rPr>
        <w:t>月1日現在）</w:t>
      </w:r>
    </w:p>
    <w:sectPr w:rsidR="002C084E" w:rsidRPr="007A348D" w:rsidSect="00CF1BB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D1" w:rsidRDefault="001226D1" w:rsidP="00917E71">
      <w:r>
        <w:separator/>
      </w:r>
    </w:p>
  </w:endnote>
  <w:endnote w:type="continuationSeparator" w:id="0">
    <w:p w:rsidR="001226D1" w:rsidRDefault="001226D1" w:rsidP="0091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D1" w:rsidRDefault="001226D1" w:rsidP="00917E71">
      <w:r>
        <w:separator/>
      </w:r>
    </w:p>
  </w:footnote>
  <w:footnote w:type="continuationSeparator" w:id="0">
    <w:p w:rsidR="001226D1" w:rsidRDefault="001226D1" w:rsidP="00917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BB4"/>
    <w:rsid w:val="00013792"/>
    <w:rsid w:val="000147E7"/>
    <w:rsid w:val="00025D38"/>
    <w:rsid w:val="00065B29"/>
    <w:rsid w:val="001226D1"/>
    <w:rsid w:val="0019462C"/>
    <w:rsid w:val="001D4ACF"/>
    <w:rsid w:val="00291D64"/>
    <w:rsid w:val="002C084E"/>
    <w:rsid w:val="00325DB4"/>
    <w:rsid w:val="003B04AE"/>
    <w:rsid w:val="003C403A"/>
    <w:rsid w:val="00464BFE"/>
    <w:rsid w:val="004B469F"/>
    <w:rsid w:val="005C2503"/>
    <w:rsid w:val="005F51CF"/>
    <w:rsid w:val="005F53BE"/>
    <w:rsid w:val="0064408E"/>
    <w:rsid w:val="00673216"/>
    <w:rsid w:val="00695D1D"/>
    <w:rsid w:val="006B1135"/>
    <w:rsid w:val="007A348D"/>
    <w:rsid w:val="007B4707"/>
    <w:rsid w:val="007D7846"/>
    <w:rsid w:val="00827F52"/>
    <w:rsid w:val="00836C44"/>
    <w:rsid w:val="008507B8"/>
    <w:rsid w:val="00852B6D"/>
    <w:rsid w:val="009140D5"/>
    <w:rsid w:val="00917E71"/>
    <w:rsid w:val="009260DC"/>
    <w:rsid w:val="0096473E"/>
    <w:rsid w:val="009749AC"/>
    <w:rsid w:val="00A11CC8"/>
    <w:rsid w:val="00A269F4"/>
    <w:rsid w:val="00A27262"/>
    <w:rsid w:val="00AC227C"/>
    <w:rsid w:val="00AF19EE"/>
    <w:rsid w:val="00AF7552"/>
    <w:rsid w:val="00B32996"/>
    <w:rsid w:val="00BC3C64"/>
    <w:rsid w:val="00CD1792"/>
    <w:rsid w:val="00CF1BB4"/>
    <w:rsid w:val="00E34728"/>
    <w:rsid w:val="00E550C1"/>
    <w:rsid w:val="00E61AFD"/>
    <w:rsid w:val="00E75E8E"/>
    <w:rsid w:val="00EC1AA5"/>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455A907A-FAFF-4E86-BC53-0917B283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1BB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1BB4"/>
    <w:pPr>
      <w:tabs>
        <w:tab w:val="center" w:pos="4252"/>
        <w:tab w:val="right" w:pos="8504"/>
      </w:tabs>
      <w:snapToGrid w:val="0"/>
    </w:pPr>
    <w:rPr>
      <w:rFonts w:ascii="Century"/>
    </w:rPr>
  </w:style>
  <w:style w:type="character" w:customStyle="1" w:styleId="a4">
    <w:name w:val="ヘッダー (文字)"/>
    <w:link w:val="a3"/>
    <w:rsid w:val="00CF1BB4"/>
    <w:rPr>
      <w:rFonts w:ascii="Century" w:eastAsia="ＭＳ 明朝" w:hAnsi="Century" w:cs="Times New Roman"/>
    </w:rPr>
  </w:style>
  <w:style w:type="paragraph" w:styleId="a5">
    <w:name w:val="Closing"/>
    <w:basedOn w:val="a"/>
    <w:link w:val="a6"/>
    <w:rsid w:val="00CF1BB4"/>
    <w:pPr>
      <w:autoSpaceDE w:val="0"/>
      <w:autoSpaceDN w:val="0"/>
      <w:spacing w:line="266" w:lineRule="atLeast"/>
      <w:jc w:val="right"/>
    </w:pPr>
    <w:rPr>
      <w:szCs w:val="20"/>
    </w:rPr>
  </w:style>
  <w:style w:type="character" w:customStyle="1" w:styleId="a6">
    <w:name w:val="結語 (文字)"/>
    <w:link w:val="a5"/>
    <w:rsid w:val="00CF1BB4"/>
    <w:rPr>
      <w:rFonts w:ascii="ＭＳ 明朝" w:eastAsia="ＭＳ 明朝" w:hAnsi="Century" w:cs="Times New Roman"/>
      <w:szCs w:val="20"/>
    </w:rPr>
  </w:style>
  <w:style w:type="paragraph" w:styleId="a7">
    <w:name w:val="footer"/>
    <w:basedOn w:val="a"/>
    <w:link w:val="a8"/>
    <w:uiPriority w:val="99"/>
    <w:unhideWhenUsed/>
    <w:rsid w:val="00917E71"/>
    <w:pPr>
      <w:tabs>
        <w:tab w:val="center" w:pos="4252"/>
        <w:tab w:val="right" w:pos="8504"/>
      </w:tabs>
      <w:snapToGrid w:val="0"/>
    </w:pPr>
  </w:style>
  <w:style w:type="character" w:customStyle="1" w:styleId="a8">
    <w:name w:val="フッター (文字)"/>
    <w:link w:val="a7"/>
    <w:uiPriority w:val="99"/>
    <w:rsid w:val="00917E71"/>
    <w:rPr>
      <w:rFonts w:ascii="ＭＳ 明朝" w:eastAsia="ＭＳ 明朝"/>
    </w:rPr>
  </w:style>
  <w:style w:type="paragraph" w:styleId="a9">
    <w:name w:val="Balloon Text"/>
    <w:basedOn w:val="a"/>
    <w:link w:val="aa"/>
    <w:uiPriority w:val="99"/>
    <w:semiHidden/>
    <w:unhideWhenUsed/>
    <w:rsid w:val="00A269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9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1287</Words>
  <Characters>7339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9</cp:revision>
  <cp:lastPrinted>2022-02-01T02:08:00Z</cp:lastPrinted>
  <dcterms:created xsi:type="dcterms:W3CDTF">2020-01-10T08:15:00Z</dcterms:created>
  <dcterms:modified xsi:type="dcterms:W3CDTF">2022-02-01T02:09:00Z</dcterms:modified>
</cp:coreProperties>
</file>